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24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OGGETTO:  Piano nazionale di ripresa e resilienza, Missione 4 – Istruzione e ricerca – Componente 1 – Potenziamento dell’offerta dei servizi di istruzione: dagli asili nido alle università – Investimento 3.1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Nuove competenze e nuovi linguaggi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”, finanziato dall’Unione europea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Next Generation EU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–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Azioni di potenziamento delle competenze STEM e multilinguistiche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:rsidR="00000000" w:rsidDel="00000000" w:rsidP="00000000" w:rsidRDefault="00000000" w:rsidRPr="00000000" w14:paraId="00000004">
            <w:pPr>
              <w:spacing w:before="120" w:line="240" w:lineRule="auto"/>
              <w:ind w:left="284" w:right="2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Azioni di potenziamento delle competenze STEM e multilinguistiche</w:t>
            </w:r>
          </w:p>
          <w:p w:rsidR="00000000" w:rsidDel="00000000" w:rsidP="00000000" w:rsidRDefault="00000000" w:rsidRPr="00000000" w14:paraId="00000005">
            <w:pPr>
              <w:spacing w:after="240" w:before="120" w:line="240" w:lineRule="auto"/>
              <w:ind w:left="284" w:right="2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(D.M. n. 65/2023)</w:t>
            </w:r>
          </w:p>
          <w:p w:rsidR="00000000" w:rsidDel="00000000" w:rsidP="00000000" w:rsidRDefault="00000000" w:rsidRPr="00000000" w14:paraId="00000006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ALLEGATO “A”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DOMANDA DI PARTECIPAZIONE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Procedura di selezione per il conferimento di un incarico individuale, avente ad oggetto il conferimento dell’incarico di formatori esperti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120" w:line="276" w:lineRule="auto"/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4iff83crobjw" w:id="2"/>
      <w:bookmarkEnd w:id="2"/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personale interno ad altra Istituzione scolastica (specificare quale e con quale incarico)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120" w:before="0" w:beforeAutospacing="0" w:line="276" w:lineRule="auto"/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szeb2hjatoqn" w:id="3"/>
      <w:bookmarkEnd w:id="3"/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Esperto esterno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E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oggetto, per il/i seguente/i ruolo/i:</w:t>
      </w:r>
      <w:r w:rsidDel="00000000" w:rsidR="00000000" w:rsidRPr="00000000">
        <w:rPr>
          <w:rtl w:val="0"/>
        </w:rPr>
      </w:r>
    </w:p>
    <w:tbl>
      <w:tblPr>
        <w:tblStyle w:val="Table2"/>
        <w:tblW w:w="94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80"/>
        <w:gridCol w:w="1890"/>
        <w:gridCol w:w="1995"/>
        <w:tblGridChange w:id="0">
          <w:tblGrid>
            <w:gridCol w:w="5580"/>
            <w:gridCol w:w="1890"/>
            <w:gridCol w:w="19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left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PERCORSI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FORMATORE ESPERTO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Percorsi N°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bookmarkStart w:colFirst="0" w:colLast="0" w:name="_ce0vdipilmqf" w:id="4"/>
            <w:bookmarkEnd w:id="4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Formazione linguistica finalizzata al conseguimento di una certificazione di livello B1, B2 di inglese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bookmarkStart w:colFirst="0" w:colLast="0" w:name="_ce0vdipilmqf" w:id="4"/>
            <w:bookmarkEnd w:id="4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Corso di formazione per potenziare le competenze pedagogiche, didattiche e linguistico-comunicative dei docenti per l’insegnamento delle discipline secondo la metodologia CLIL (Content language integrated learning)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ce0vdipilmqf" w:id="4"/>
            <w:bookmarkEnd w:id="4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Corsi di formazione per l’insegnamento dell’italiano L2 agli stranieri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1"/>
        <w:ind w:left="284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8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29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B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b w:val="1"/>
          <w:i w:val="1"/>
          <w:sz w:val="22"/>
          <w:szCs w:val="22"/>
          <w:highlight w:val="green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Avviso per la procedura di selezione per il conferimento dell’incarico di formatori esperti </w:t>
      </w:r>
      <w:r w:rsidDel="00000000" w:rsidR="00000000" w:rsidRPr="00000000">
        <w:rPr>
          <w:rFonts w:ascii="Roboto" w:cs="Roboto" w:eastAsia="Roboto" w:hAnsi="Roboto"/>
          <w:b w:val="1"/>
          <w:color w:val="1f1f1f"/>
          <w:sz w:val="21"/>
          <w:szCs w:val="21"/>
          <w:highlight w:val="white"/>
          <w:u w:val="single"/>
          <w:rtl w:val="0"/>
        </w:rPr>
        <w:t xml:space="preserve">rivolto al personale di altre istituzioni scolastiche o esterno all'amministrazione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 e, nello specifico, di: </w:t>
      </w:r>
    </w:p>
    <w:p w:rsidR="00000000" w:rsidDel="00000000" w:rsidP="00000000" w:rsidRDefault="00000000" w:rsidRPr="00000000" w14:paraId="0000002D">
      <w:pPr>
        <w:widowControl w:val="1"/>
        <w:numPr>
          <w:ilvl w:val="0"/>
          <w:numId w:val="1"/>
        </w:numPr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abbiano la cittadinanza italiana o di uno degli Stati membri dell’Unione europea o, comunque,  di un Paese dove l’inglese è lingua ufficiale;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];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1fob9te" w:id="5"/>
      <w:bookmarkEnd w:id="5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  <w:r w:rsidDel="00000000" w:rsidR="00000000" w:rsidRPr="00000000">
        <w:rPr>
          <w:rtl w:val="0"/>
        </w:rPr>
      </w:r>
    </w:p>
    <w:tbl>
      <w:tblPr>
        <w:tblStyle w:val="Table3"/>
        <w:tblW w:w="96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30"/>
        <w:gridCol w:w="2055"/>
        <w:gridCol w:w="2640"/>
        <w:gridCol w:w="1575"/>
        <w:gridCol w:w="2130"/>
        <w:tblGridChange w:id="0">
          <w:tblGrid>
            <w:gridCol w:w="1230"/>
            <w:gridCol w:w="2055"/>
            <w:gridCol w:w="2640"/>
            <w:gridCol w:w="1575"/>
            <w:gridCol w:w="213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GRIGLIA DI VALUTAZIONE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MAX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TITOLI POSSEDUTI ELENCARE TITOLI ED ESPERIENZE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Titoli formativi</w:t>
            </w:r>
          </w:p>
          <w:p w:rsidR="00000000" w:rsidDel="00000000" w:rsidP="00000000" w:rsidRDefault="00000000" w:rsidRPr="00000000" w14:paraId="0000003E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(max. punti 40)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Laurea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…specifico o coerente rispetto all’incarico oggetto dell’avviso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20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1"/>
              <w:ind w:left="284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1"/>
              <w:ind w:left="284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…aspecifico o  generico rispetto all’incarico oggetto dell’avviso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10 punti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1"/>
              <w:ind w:left="284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Ulteriore diploma di laurea, master, dottorato di ricerca, specializzazione…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…specifico o coerente rispetto l’incarico oggetto dell’avviso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4 punti  per ogni titolo</w:t>
            </w:r>
          </w:p>
          <w:p w:rsidR="00000000" w:rsidDel="00000000" w:rsidP="00000000" w:rsidRDefault="00000000" w:rsidRPr="00000000" w14:paraId="0000004C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(massimo 5 valutabili)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1"/>
              <w:ind w:left="284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1"/>
              <w:ind w:left="284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…aspecifico o  generico rispetto all’incarico oggetto dell’avviso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2 punto  per ogni titolo</w:t>
            </w:r>
          </w:p>
          <w:p w:rsidR="00000000" w:rsidDel="00000000" w:rsidP="00000000" w:rsidRDefault="00000000" w:rsidRPr="00000000" w14:paraId="00000052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(massimo 5 valutabili)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Esperienze professionali o titoli di servizio</w:t>
            </w:r>
          </w:p>
          <w:p w:rsidR="00000000" w:rsidDel="00000000" w:rsidP="00000000" w:rsidRDefault="00000000" w:rsidRPr="00000000" w14:paraId="00000055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(max. punti </w:t>
            </w:r>
          </w:p>
          <w:p w:rsidR="00000000" w:rsidDel="00000000" w:rsidP="00000000" w:rsidRDefault="00000000" w:rsidRPr="00000000" w14:paraId="00000056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54)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Servizio prestato in qualità di insegnante nelle istituzioni del sistema nazionale dell’istruzione coerenti con l’area progettuale specifica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1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4 per ogni anno completo fino a un max di 10 anni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1"/>
              <w:ind w:left="284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Esperienze professionali maturate in progetti nazionali o finanziati dall'Unione Europea o da altri Enti/Istituzioni scolastiche (PON, PNSD, PTOF…)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1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1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2 per ogni corso annuale fino ad un max di 7 attività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1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1"/>
              <w:ind w:left="284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Pubblicazioni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(max. punti </w:t>
            </w:r>
          </w:p>
          <w:p w:rsidR="00000000" w:rsidDel="00000000" w:rsidP="00000000" w:rsidRDefault="00000000" w:rsidRPr="00000000" w14:paraId="00000061">
            <w:pPr>
              <w:widowControl w:val="1"/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1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Pubblicazioni di natura didattica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1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1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6 (3 per per ogni  pubblicazione)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1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nonché fotocopia del documento di identità in corso di validità.</w:t>
      </w:r>
    </w:p>
    <w:tbl>
      <w:tblPr>
        <w:tblStyle w:val="Table4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6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Verdana-Bold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B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Per la formazione linguistica di inglese in alternativa alla laurea è richiesto essere madrelingua o comunque possedere un livello di conoscenza e certificazione linguistica pari almeno a C1.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6E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F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2et92p0" w:id="6"/>
    <w:bookmarkEnd w:id="6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70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73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7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