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65" w:rsidRDefault="00D34F65">
      <w:pPr>
        <w:pStyle w:val="normal"/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</w:p>
    <w:tbl>
      <w:tblPr>
        <w:tblStyle w:val="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24"/>
      </w:tblGrid>
      <w:tr w:rsidR="00D34F65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65" w:rsidRDefault="00D34F65">
            <w:pPr>
              <w:pStyle w:val="normal"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34F65" w:rsidRDefault="003F503E">
            <w:pPr>
              <w:pStyle w:val="normal"/>
              <w:spacing w:before="120" w:after="24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Nuove competenze e nuovi linguaggi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”, finanziato dall’Unione europea –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Next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Generation EU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– 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Azioni di potenziamento delle competenze STEM e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multilinguistiche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” –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Intervento 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:rsidR="00D34F65" w:rsidRDefault="003F503E">
            <w:pPr>
              <w:pStyle w:val="normal"/>
              <w:spacing w:before="120"/>
              <w:ind w:left="284" w:right="2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Azioni di potenziamento delle competenze STEM 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multilinguistiche</w:t>
            </w:r>
            <w:proofErr w:type="spellEnd"/>
          </w:p>
          <w:p w:rsidR="00D34F65" w:rsidRDefault="003F503E">
            <w:pPr>
              <w:pStyle w:val="normal"/>
              <w:spacing w:before="120" w:after="240"/>
              <w:ind w:left="284" w:right="2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(D.M. n. 65/2023)</w:t>
            </w:r>
          </w:p>
          <w:p w:rsidR="00D34F65" w:rsidRDefault="003F503E">
            <w:pPr>
              <w:pStyle w:val="normal"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ALLEGATO “A” ALL’AVVISO</w:t>
            </w:r>
          </w:p>
          <w:p w:rsidR="00D34F65" w:rsidRDefault="003F503E">
            <w:pPr>
              <w:pStyle w:val="normal"/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DOMANDA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PARTECIPAZIONE</w:t>
            </w:r>
          </w:p>
          <w:p w:rsidR="00D34F65" w:rsidRDefault="00D34F65">
            <w:pPr>
              <w:pStyle w:val="normal"/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34F65" w:rsidRDefault="003F503E">
            <w:pPr>
              <w:pStyle w:val="normal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Procedura di selezione per il conferimento di un incarico individuale, avente ad oggetto  avente ad oggetto la costituzione di Gruppi di Lavoro  finalizzato alla realizzazione del progetto “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Ready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Careful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 Go... STEM!” (Linea di intervento B)</w:t>
            </w:r>
          </w:p>
        </w:tc>
      </w:tr>
    </w:tbl>
    <w:p w:rsidR="00D34F65" w:rsidRDefault="00D34F65">
      <w:pPr>
        <w:pStyle w:val="normal"/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D34F65" w:rsidRDefault="003F503E">
      <w:pPr>
        <w:pStyle w:val="normal"/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</w:p>
    <w:p w:rsidR="00D34F65" w:rsidRDefault="003F503E">
      <w:pPr>
        <w:pStyle w:val="normal"/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2000,</w:t>
      </w:r>
    </w:p>
    <w:p w:rsidR="00D34F65" w:rsidRDefault="003F503E">
      <w:pPr>
        <w:pStyle w:val="normal"/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D34F65" w:rsidRDefault="003F503E">
      <w:pPr>
        <w:pStyle w:val="normal"/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a partecipare alla procedura in oggetto. </w:t>
      </w:r>
    </w:p>
    <w:p w:rsidR="00D34F65" w:rsidRDefault="003F503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D34F65" w:rsidRDefault="003F503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D34F65" w:rsidRDefault="003F503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D34F65" w:rsidRDefault="003F503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D34F65" w:rsidRDefault="003F503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D34F65" w:rsidRDefault="003F503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autorizzando espressamente l’Istituzione scolastica all’utilizzo dei suddetti mezzi per effettuare le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comunicazioni;</w:t>
      </w:r>
    </w:p>
    <w:p w:rsidR="00D34F65" w:rsidRDefault="003F503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34F65" w:rsidRDefault="003F503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D34F65" w:rsidRDefault="003F503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D34F65" w:rsidRDefault="003F503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D34F65" w:rsidRDefault="003F503E">
      <w:pPr>
        <w:pStyle w:val="normal"/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:rsidR="00D34F65" w:rsidRDefault="00D34F65">
      <w:pPr>
        <w:pStyle w:val="normal"/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D34F65" w:rsidRDefault="003F503E">
      <w:pPr>
        <w:pStyle w:val="normal"/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5638DD" w:rsidRDefault="003F503E">
      <w:pPr>
        <w:pStyle w:val="normal"/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 w:rsidRPr="00276E96">
        <w:rPr>
          <w:rFonts w:ascii="Calibri" w:eastAsia="Calibri" w:hAnsi="Calibri" w:cs="Calibri"/>
          <w:sz w:val="22"/>
          <w:szCs w:val="22"/>
        </w:rPr>
        <w:t>di possedere i requisiti di ammissione alla selezione in oggetto di cui all’art. 2 dell’Avviso</w:t>
      </w:r>
      <w:r w:rsidR="005638DD" w:rsidRPr="005638D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5638DD" w:rsidRPr="005638DD">
        <w:rPr>
          <w:rFonts w:ascii="Calibri" w:eastAsia="Calibri" w:hAnsi="Calibri" w:cs="Calibri"/>
          <w:sz w:val="22"/>
          <w:szCs w:val="22"/>
        </w:rPr>
        <w:t>si selezione per  la costituzione di Gruppi di Lavoro  finalizzato alla realizzazione del progetto “</w:t>
      </w:r>
      <w:proofErr w:type="spellStart"/>
      <w:r w:rsidR="005638DD" w:rsidRPr="005638DD">
        <w:rPr>
          <w:rFonts w:ascii="Calibri" w:eastAsia="Calibri" w:hAnsi="Calibri" w:cs="Calibri"/>
          <w:sz w:val="22"/>
          <w:szCs w:val="22"/>
        </w:rPr>
        <w:t>Ready</w:t>
      </w:r>
      <w:proofErr w:type="spellEnd"/>
      <w:r w:rsidR="005638DD" w:rsidRPr="005638DD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5638DD" w:rsidRPr="005638DD">
        <w:rPr>
          <w:rFonts w:ascii="Calibri" w:eastAsia="Calibri" w:hAnsi="Calibri" w:cs="Calibri"/>
          <w:sz w:val="22"/>
          <w:szCs w:val="22"/>
        </w:rPr>
        <w:t>Careful</w:t>
      </w:r>
      <w:proofErr w:type="spellEnd"/>
      <w:r w:rsidR="005638DD" w:rsidRPr="005638DD">
        <w:rPr>
          <w:rFonts w:ascii="Calibri" w:eastAsia="Calibri" w:hAnsi="Calibri" w:cs="Calibri"/>
          <w:sz w:val="22"/>
          <w:szCs w:val="22"/>
        </w:rPr>
        <w:t>, Go... STEM!” (Linea di intervento B)</w:t>
      </w:r>
    </w:p>
    <w:p w:rsidR="00D34F65" w:rsidRPr="005638DD" w:rsidRDefault="003F503E">
      <w:pPr>
        <w:pStyle w:val="normal"/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 w:rsidRPr="005638DD">
        <w:rPr>
          <w:rFonts w:ascii="Calibri" w:eastAsia="Calibri" w:hAnsi="Calibri" w:cs="Calibri"/>
          <w:sz w:val="22"/>
          <w:szCs w:val="22"/>
        </w:rPr>
        <w:t xml:space="preserve">, nello specifico, di: </w:t>
      </w:r>
    </w:p>
    <w:p w:rsidR="00D34F65" w:rsidRDefault="003F503E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D34F65" w:rsidRDefault="003F503E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D34F65" w:rsidRDefault="003F503E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D34F65" w:rsidRDefault="003F503E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D34F65" w:rsidRDefault="003F503E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D34F65" w:rsidRDefault="003F503E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sottoposto/a a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]; </w:t>
      </w:r>
    </w:p>
    <w:p w:rsidR="00D34F65" w:rsidRDefault="003F503E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D34F65" w:rsidRDefault="003F503E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dichiarato/a decaduto/a o licenziato/a da un impiego statale;</w:t>
      </w:r>
    </w:p>
    <w:p w:rsidR="00D34F65" w:rsidRDefault="003F503E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D34F65" w:rsidRDefault="003F503E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D34F65" w:rsidRDefault="003F503E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1fob9te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 w:rsidR="00D34F65" w:rsidRDefault="003F503E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3znysh7" w:colFirst="0" w:colLast="0"/>
      <w:bookmarkEnd w:id="3"/>
      <w:r>
        <w:rPr>
          <w:rFonts w:ascii="Calibri" w:eastAsia="Calibri" w:hAnsi="Calibri" w:cs="Calibri"/>
          <w:i/>
          <w:sz w:val="22"/>
          <w:szCs w:val="22"/>
        </w:rPr>
        <w:lastRenderedPageBreak/>
        <w:t xml:space="preserve">di </w:t>
      </w:r>
      <w:r>
        <w:rPr>
          <w:rFonts w:ascii="Calibri" w:eastAsia="Calibri" w:hAnsi="Calibri" w:cs="Calibri"/>
          <w:color w:val="000000"/>
          <w:sz w:val="22"/>
          <w:szCs w:val="22"/>
        </w:rPr>
        <w:t>possedere i seguent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titol</w:t>
      </w:r>
      <w:r>
        <w:rPr>
          <w:rFonts w:ascii="Calibri" w:eastAsia="Calibri" w:hAnsi="Calibri" w:cs="Calibri"/>
          <w:sz w:val="22"/>
          <w:szCs w:val="22"/>
        </w:rPr>
        <w:t xml:space="preserve">i valutabili ai sensi di quanto previsto dall’avviso di selezione: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D34F65" w:rsidRDefault="00D34F65">
      <w:pPr>
        <w:pStyle w:val="normal"/>
        <w:widowControl/>
        <w:rPr>
          <w:rFonts w:ascii="Calibri" w:eastAsia="Calibri" w:hAnsi="Calibri" w:cs="Calibri"/>
          <w:i/>
          <w:sz w:val="22"/>
          <w:szCs w:val="22"/>
        </w:rPr>
      </w:pPr>
    </w:p>
    <w:tbl>
      <w:tblPr>
        <w:tblStyle w:val="a0"/>
        <w:tblW w:w="9637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94"/>
        <w:gridCol w:w="3053"/>
        <w:gridCol w:w="2224"/>
        <w:gridCol w:w="1633"/>
        <w:gridCol w:w="1633"/>
      </w:tblGrid>
      <w:tr w:rsidR="00D34F65">
        <w:trPr>
          <w:trHeight w:val="360"/>
        </w:trPr>
        <w:tc>
          <w:tcPr>
            <w:tcW w:w="6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F65" w:rsidRDefault="003F503E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GRIGLIA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 VALUTAZIONE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4F65" w:rsidRDefault="003F503E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MAX PUNTI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4F65" w:rsidRDefault="003F503E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TITOLI POSSEDUTI ELENCARE TITOLI ED ESPERIENZE</w:t>
            </w:r>
          </w:p>
          <w:p w:rsidR="00D34F65" w:rsidRDefault="00D34F65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</w:p>
        </w:tc>
      </w:tr>
      <w:tr w:rsidR="00D34F65">
        <w:trPr>
          <w:trHeight w:val="405"/>
        </w:trPr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F65" w:rsidRDefault="003F503E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Titoli formativi</w:t>
            </w:r>
          </w:p>
          <w:p w:rsidR="00D34F65" w:rsidRDefault="003F503E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(max. punti 18)</w:t>
            </w:r>
          </w:p>
        </w:tc>
        <w:tc>
          <w:tcPr>
            <w:tcW w:w="3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4F65" w:rsidRDefault="003F503E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Laurea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4F65" w:rsidRDefault="003F503E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…specifico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o coerente rispetto all’incarico oggetto dell’avviso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4F65" w:rsidRDefault="003F503E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8 punti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4F65" w:rsidRDefault="00D34F65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</w:p>
        </w:tc>
      </w:tr>
      <w:tr w:rsidR="00D34F65">
        <w:trPr>
          <w:trHeight w:val="405"/>
        </w:trPr>
        <w:tc>
          <w:tcPr>
            <w:tcW w:w="1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F65" w:rsidRDefault="00D34F65">
            <w:pPr>
              <w:pStyle w:val="normal"/>
              <w:widowControl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3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F65" w:rsidRDefault="00D34F65">
            <w:pPr>
              <w:pStyle w:val="normal"/>
              <w:widowControl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4F65" w:rsidRDefault="003F503E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…aspecifico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o  generico rispetto all’incarico oggetto dell’avviso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4F65" w:rsidRDefault="003F503E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4 punti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4F65" w:rsidRDefault="00D34F65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</w:p>
        </w:tc>
      </w:tr>
      <w:tr w:rsidR="00D34F65">
        <w:trPr>
          <w:trHeight w:val="405"/>
        </w:trPr>
        <w:tc>
          <w:tcPr>
            <w:tcW w:w="1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F65" w:rsidRDefault="00D34F65">
            <w:pPr>
              <w:pStyle w:val="normal"/>
              <w:widowControl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3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4F65" w:rsidRDefault="003F503E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Ulteriore diploma di laurea, master, dottorato di ricerca, specializzazione conseguito nel paese di </w:t>
            </w:r>
            <w:proofErr w:type="spellStart"/>
            <w:r>
              <w:rPr>
                <w:rFonts w:ascii="Calibri" w:eastAsia="Calibri" w:hAnsi="Calibri" w:cs="Calibri"/>
                <w:i/>
              </w:rPr>
              <w:t>origine…</w:t>
            </w:r>
            <w:proofErr w:type="spellEnd"/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4F65" w:rsidRDefault="003F503E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…specifico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o coerente rispetto l’incarico oggetto dell’avviso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4F65" w:rsidRDefault="003F503E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2 punti  per ogni titolo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4F65" w:rsidRDefault="00D34F65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</w:p>
        </w:tc>
      </w:tr>
      <w:tr w:rsidR="00D34F65">
        <w:trPr>
          <w:trHeight w:val="405"/>
        </w:trPr>
        <w:tc>
          <w:tcPr>
            <w:tcW w:w="1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F65" w:rsidRDefault="00D34F65">
            <w:pPr>
              <w:pStyle w:val="normal"/>
              <w:widowControl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3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F65" w:rsidRDefault="00D34F65">
            <w:pPr>
              <w:pStyle w:val="normal"/>
              <w:widowControl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4F65" w:rsidRDefault="003F503E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…aspecifico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o  generico rispetto all’incarico oggetto dell’avviso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4F65" w:rsidRDefault="003F503E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1 punto  per ogni titolo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4F65" w:rsidRDefault="00D34F65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</w:p>
        </w:tc>
      </w:tr>
      <w:tr w:rsidR="00D34F65">
        <w:trPr>
          <w:trHeight w:val="1110"/>
        </w:trPr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F65" w:rsidRDefault="003F503E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Esperienze professionali o titoli di servizio</w:t>
            </w:r>
          </w:p>
          <w:p w:rsidR="00D34F65" w:rsidRDefault="003F503E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(max. punti 42)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4F65" w:rsidRDefault="003F503E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Servizio prestato in qualità di insegnante nelle istituzioni del sistema nazionale dell’istruzione coerenti con l’area progettuale specifica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4F65" w:rsidRDefault="003F503E">
            <w:pPr>
              <w:pStyle w:val="normal"/>
              <w:widowControl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Punti 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4F65" w:rsidRDefault="003F503E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Punti 5 per ogni anno completo fino a un </w:t>
            </w:r>
            <w:proofErr w:type="spellStart"/>
            <w:r>
              <w:rPr>
                <w:rFonts w:ascii="Calibri" w:eastAsia="Calibri" w:hAnsi="Calibri" w:cs="Calibri"/>
                <w:i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di 10 anni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4F65" w:rsidRDefault="00D34F65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</w:p>
        </w:tc>
      </w:tr>
      <w:tr w:rsidR="00D34F65">
        <w:trPr>
          <w:trHeight w:val="675"/>
        </w:trPr>
        <w:tc>
          <w:tcPr>
            <w:tcW w:w="1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F65" w:rsidRDefault="00D34F65">
            <w:pPr>
              <w:pStyle w:val="normal"/>
              <w:widowControl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F65" w:rsidRDefault="003F503E">
            <w:pPr>
              <w:pStyle w:val="normal"/>
              <w:widowControl/>
              <w:jc w:val="center"/>
              <w:rPr>
                <w:rFonts w:ascii="Calibri" w:eastAsia="Calibri" w:hAnsi="Calibri" w:cs="Calibri"/>
                <w:i/>
                <w:sz w:val="12"/>
                <w:szCs w:val="12"/>
              </w:rPr>
            </w:pPr>
            <w:r>
              <w:rPr>
                <w:rFonts w:ascii="Calibri" w:eastAsia="Calibri" w:hAnsi="Calibri" w:cs="Calibri"/>
                <w:i/>
              </w:rPr>
              <w:t xml:space="preserve">Esperienze professionali maturate in progetti nazionali o finanziati dall'Unione Europea o da altri Enti/Istituzioni scolastiche (PON, PNSD, </w:t>
            </w:r>
            <w:proofErr w:type="spellStart"/>
            <w:r>
              <w:rPr>
                <w:rFonts w:ascii="Calibri" w:eastAsia="Calibri" w:hAnsi="Calibri" w:cs="Calibri"/>
                <w:i/>
              </w:rPr>
              <w:t>PTOF…</w:t>
            </w:r>
            <w:proofErr w:type="spellEnd"/>
            <w:r>
              <w:rPr>
                <w:rFonts w:ascii="Calibri" w:eastAsia="Calibri" w:hAnsi="Calibri" w:cs="Calibri"/>
                <w:i/>
              </w:rPr>
              <w:t>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4F65" w:rsidRDefault="003F503E">
            <w:pPr>
              <w:pStyle w:val="normal"/>
              <w:widowControl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Punti 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4F65" w:rsidRDefault="003F503E">
            <w:pPr>
              <w:pStyle w:val="normal"/>
              <w:widowControl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Punti 3 per ogni corso annuale fino ad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di 4 attività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4F65" w:rsidRDefault="00D34F65">
            <w:pPr>
              <w:pStyle w:val="normal"/>
              <w:widowControl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D34F65">
        <w:trPr>
          <w:trHeight w:val="114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4F65" w:rsidRDefault="003F503E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Colloquio</w:t>
            </w:r>
          </w:p>
          <w:p w:rsidR="00D34F65" w:rsidRDefault="003F503E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(max.40 punti)</w:t>
            </w:r>
          </w:p>
        </w:tc>
        <w:tc>
          <w:tcPr>
            <w:tcW w:w="6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4F65" w:rsidRDefault="003F503E">
            <w:pPr>
              <w:pStyle w:val="normal"/>
              <w:widowControl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Il colloquio ha come scopo l’accertamento delle competenze professionali riferite all’incarico oggetto dell’avviso. Si valuteranno: </w:t>
            </w:r>
          </w:p>
          <w:p w:rsidR="00D34F65" w:rsidRDefault="003F503E">
            <w:pPr>
              <w:pStyle w:val="normal"/>
              <w:widowControl/>
              <w:numPr>
                <w:ilvl w:val="0"/>
                <w:numId w:val="2"/>
              </w:num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conoscenza dell’Avviso/decreto: M4C1I3.1-2023-1143 - Competenze STEM 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multilinguistiche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nelle scuole statali (D.M. 65/2023), del PNRR (20 punti)</w:t>
            </w:r>
          </w:p>
          <w:p w:rsidR="00D34F65" w:rsidRDefault="003F503E">
            <w:pPr>
              <w:pStyle w:val="normal"/>
              <w:widowControl/>
              <w:numPr>
                <w:ilvl w:val="0"/>
                <w:numId w:val="2"/>
              </w:num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competenze organizzative (10 punti)</w:t>
            </w:r>
          </w:p>
          <w:p w:rsidR="00D34F65" w:rsidRDefault="003F503E">
            <w:pPr>
              <w:pStyle w:val="normal"/>
              <w:widowControl/>
              <w:numPr>
                <w:ilvl w:val="0"/>
                <w:numId w:val="2"/>
              </w:num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conoscenza della piattaforma Futura (10 punti)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F65" w:rsidRDefault="00D34F65">
            <w:pPr>
              <w:pStyle w:val="normal"/>
              <w:widowControl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</w:tbl>
    <w:p w:rsidR="00D34F65" w:rsidRDefault="00D34F65">
      <w:pPr>
        <w:pStyle w:val="normal"/>
        <w:tabs>
          <w:tab w:val="left" w:pos="0"/>
          <w:tab w:val="left" w:pos="142"/>
        </w:tabs>
        <w:spacing w:before="120" w:after="120" w:line="276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D34F65" w:rsidRDefault="003F503E">
      <w:pPr>
        <w:pStyle w:val="normal"/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445/2000.</w:t>
      </w:r>
    </w:p>
    <w:tbl>
      <w:tblPr>
        <w:tblStyle w:val="a1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14"/>
        <w:gridCol w:w="4814"/>
      </w:tblGrid>
      <w:tr w:rsidR="00D34F65">
        <w:tc>
          <w:tcPr>
            <w:tcW w:w="4814" w:type="dxa"/>
          </w:tcPr>
          <w:p w:rsidR="00D34F65" w:rsidRDefault="003F503E">
            <w:pPr>
              <w:pStyle w:val="normal"/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D34F65" w:rsidRDefault="003F503E">
            <w:pPr>
              <w:pStyle w:val="normal"/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D34F65">
        <w:tc>
          <w:tcPr>
            <w:tcW w:w="4814" w:type="dxa"/>
          </w:tcPr>
          <w:p w:rsidR="00D34F65" w:rsidRDefault="003F503E">
            <w:pPr>
              <w:pStyle w:val="normal"/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D34F65" w:rsidRDefault="003F503E">
            <w:pPr>
              <w:pStyle w:val="normal"/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D34F65" w:rsidRDefault="00D34F65">
      <w:pPr>
        <w:pStyle w:val="normal"/>
        <w:rPr>
          <w:rFonts w:ascii="Calibri" w:eastAsia="Calibri" w:hAnsi="Calibri" w:cs="Calibri"/>
          <w:sz w:val="22"/>
          <w:szCs w:val="22"/>
        </w:rPr>
      </w:pPr>
    </w:p>
    <w:sectPr w:rsidR="00D34F65" w:rsidSect="00D34F6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3B0" w:rsidRDefault="00B553B0" w:rsidP="00D34F65">
      <w:r>
        <w:separator/>
      </w:r>
    </w:p>
  </w:endnote>
  <w:endnote w:type="continuationSeparator" w:id="0">
    <w:p w:rsidR="00B553B0" w:rsidRDefault="00B553B0" w:rsidP="00D34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65" w:rsidRDefault="007266D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3F503E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9B4F35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-507999</wp:posOffset>
            </wp:positionH>
            <wp:positionV relativeFrom="paragraph">
              <wp:posOffset>203200</wp:posOffset>
            </wp:positionV>
            <wp:extent cx="7200000" cy="630000"/>
            <wp:effectExtent b="0" l="0" r="0" t="0"/>
            <wp:wrapNone/>
            <wp:docPr id="2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10" name="Shape 10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3F503E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34F65" w:rsidRDefault="00D34F65">
    <w:pPr>
      <w:pStyle w:val="normal"/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65" w:rsidRDefault="007266D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3F503E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-431799</wp:posOffset>
            </wp:positionH>
            <wp:positionV relativeFrom="paragraph">
              <wp:posOffset>165100</wp:posOffset>
            </wp:positionV>
            <wp:extent cx="7200000" cy="630000"/>
            <wp:effectExtent b="0" l="0" r="0" t="0"/>
            <wp:wrapNone/>
            <wp:docPr id="1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33889" y="193890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0437" y="90291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3F503E"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34F65" w:rsidRDefault="00D34F6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3B0" w:rsidRDefault="00B553B0" w:rsidP="00D34F65">
      <w:r>
        <w:separator/>
      </w:r>
    </w:p>
  </w:footnote>
  <w:footnote w:type="continuationSeparator" w:id="0">
    <w:p w:rsidR="00B553B0" w:rsidRDefault="00B553B0" w:rsidP="00D34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65" w:rsidRDefault="003F503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D34F65" w:rsidRDefault="00D34F65">
    <w:pPr>
      <w:pStyle w:val="normal"/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</w:p>
  <w:p w:rsidR="00D34F65" w:rsidRDefault="003F503E">
    <w:pPr>
      <w:pStyle w:val="normal"/>
      <w:widowControl/>
      <w:tabs>
        <w:tab w:val="left" w:pos="301"/>
        <w:tab w:val="center" w:pos="4819"/>
        <w:tab w:val="right" w:pos="9638"/>
      </w:tabs>
      <w:jc w:val="left"/>
    </w:pPr>
    <w:r>
      <w:rPr>
        <w:sz w:val="24"/>
        <w:szCs w:val="2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65" w:rsidRDefault="003F503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D34F65" w:rsidRDefault="003F503E">
    <w:pPr>
      <w:pStyle w:val="normal"/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34F65" w:rsidRDefault="003F503E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4" w:name="_2et92p0" w:colFirst="0" w:colLast="0"/>
    <w:bookmarkEnd w:id="4"/>
    <w:r>
      <w:rPr>
        <w:b/>
        <w:sz w:val="24"/>
        <w:szCs w:val="24"/>
      </w:rPr>
      <w:t>Ministero dell’Istruzione e del Merito</w:t>
    </w:r>
  </w:p>
  <w:p w:rsidR="00D34F65" w:rsidRDefault="003F503E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D34F65" w:rsidRDefault="003F503E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D34F65" w:rsidRDefault="003F503E">
    <w:pPr>
      <w:pStyle w:val="normal"/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</w:t>
    </w:r>
    <w:proofErr w:type="spellStart"/>
    <w:r>
      <w:rPr>
        <w:sz w:val="24"/>
        <w:szCs w:val="24"/>
        <w:highlight w:val="yellow"/>
      </w:rPr>
      <w:t>Cap</w:t>
    </w:r>
    <w:proofErr w:type="spellEnd"/>
    <w:r>
      <w:rPr>
        <w:sz w:val="24"/>
        <w:szCs w:val="24"/>
        <w:highlight w:val="yellow"/>
      </w:rPr>
      <w:t>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 xml:space="preserve">] </w:t>
    </w:r>
    <w:proofErr w:type="spellStart"/>
    <w:r>
      <w:rPr>
        <w:sz w:val="24"/>
        <w:szCs w:val="24"/>
      </w:rPr>
      <w:t>C.F</w:t>
    </w:r>
    <w:proofErr w:type="spellEnd"/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 xml:space="preserve">] </w:t>
    </w:r>
    <w:proofErr w:type="spellStart"/>
    <w:r>
      <w:rPr>
        <w:sz w:val="24"/>
        <w:szCs w:val="24"/>
      </w:rPr>
      <w:t>C.M</w:t>
    </w:r>
    <w:proofErr w:type="spellEnd"/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D34F65" w:rsidRDefault="00D34F65">
    <w:pPr>
      <w:pStyle w:val="normal"/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14313"/>
    <w:multiLevelType w:val="multilevel"/>
    <w:tmpl w:val="EC6EDE04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6F8167F2"/>
    <w:multiLevelType w:val="multilevel"/>
    <w:tmpl w:val="8070B2C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7BD620C7"/>
    <w:multiLevelType w:val="multilevel"/>
    <w:tmpl w:val="4574D542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7E5D1ADC"/>
    <w:multiLevelType w:val="multilevel"/>
    <w:tmpl w:val="34249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F65"/>
    <w:rsid w:val="000E2869"/>
    <w:rsid w:val="00276E96"/>
    <w:rsid w:val="002C39AD"/>
    <w:rsid w:val="003F503E"/>
    <w:rsid w:val="00492B1C"/>
    <w:rsid w:val="005638DD"/>
    <w:rsid w:val="007266DF"/>
    <w:rsid w:val="009B4F35"/>
    <w:rsid w:val="00A41893"/>
    <w:rsid w:val="00B553B0"/>
    <w:rsid w:val="00D3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B1C"/>
  </w:style>
  <w:style w:type="paragraph" w:styleId="Titolo1">
    <w:name w:val="heading 1"/>
    <w:basedOn w:val="normal"/>
    <w:next w:val="normal"/>
    <w:rsid w:val="00D34F65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"/>
    <w:next w:val="normal"/>
    <w:rsid w:val="00D34F65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"/>
    <w:next w:val="normal"/>
    <w:rsid w:val="00D34F65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"/>
    <w:next w:val="normal"/>
    <w:rsid w:val="00D34F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D34F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34F6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34F65"/>
  </w:style>
  <w:style w:type="table" w:customStyle="1" w:styleId="TableNormal">
    <w:name w:val="Table Normal"/>
    <w:rsid w:val="00D34F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34F65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"/>
    <w:next w:val="normal"/>
    <w:rsid w:val="00D34F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4F6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D34F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D34F6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1019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Allevato</dc:creator>
  <cp:lastModifiedBy>sc0025</cp:lastModifiedBy>
  <cp:revision>2</cp:revision>
  <dcterms:created xsi:type="dcterms:W3CDTF">2024-04-24T07:27:00Z</dcterms:created>
  <dcterms:modified xsi:type="dcterms:W3CDTF">2024-04-24T07:27:00Z</dcterms:modified>
</cp:coreProperties>
</file>