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MODELLO TRACCIABILITÀ FLUSSI FINANZIARI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(art. 7, comma 1, lettera a, del D.L. 12/11/2010 n. 187)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 xml:space="preserve">Al Dirigente del Servizio Amministrativo 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OGGETTO: Comunicazione C.C. dedicato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Comunicazione resa ai sensi dell’art. 3, comma 7, Legge 13/08/2010, n. 136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C.F………………………………………………………………… P.IVA:………………………………………………………………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ai lavori/forniture effettuate per l’istituto in epigrafe,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per gli anni </w:t>
      </w:r>
      <w:r w:rsidDel="00000000" w:rsidR="00000000" w:rsidRPr="00000000">
        <w:rPr>
          <w:rtl w:val="0"/>
        </w:rPr>
        <w:t xml:space="preserve">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proprio conto corrente dedicato a commesse pubbliche, per gli adempimenti relativi alla tracciabilità dei flussi finanziari ex legge n. 136/2010 s.m.i. è il seguente: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Istituto Bancario:…………………….................... 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Agenzia………………………………. di:…………………………………………………………………………..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IBAN……………………………………………………………………………………..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identificativi dei soggetti (persone fisiche) delegati ad operare sul conto corrente dedicato sono: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Sig………….………………………………..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successive variazioni saranno comunicate entro 4 giorni alla Stazione Appaltante con le stesse modalità.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 sulle sanzioni penali per dichiarazioni mendaci, falsità negli atti e uso di atti falsi, previste dall’art. 76 del D.P.R. n. 445/2000.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informato, a norma dell’art. 13 del D.Lgs. n.196/2003, che i dati personali saranno trattati, anche con strumenti informatici, esclusivamente nell’ambito del procedimento per il quale la presente dichiarazione è presentata.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(Luogo e data) </w:t>
        <w:tab/>
        <w:tab/>
        <w:tab/>
        <w:tab/>
        <w:t xml:space="preserve">TIMBRO E FIRMA (leggibile) DEL RAPPRESENTANTE LEGALE 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8" w:hanging="360"/>
      </w:pPr>
      <w:rPr/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