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 </w:t>
      </w:r>
    </w:p>
    <w:p w:rsidR="00000000" w:rsidDel="00000000" w:rsidP="00000000" w:rsidRDefault="00000000" w:rsidRPr="00000000" w14:paraId="00000006">
      <w:pPr>
        <w:widowControl w:val="0"/>
        <w:spacing w:before="398"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SELEZIONE DI CORSISTI ALUNNI </w:t>
      </w:r>
      <w:r w:rsidDel="00000000" w:rsidR="00000000" w:rsidRPr="00000000">
        <w:rPr>
          <w:sz w:val="20"/>
          <w:szCs w:val="20"/>
          <w:rtl w:val="0"/>
        </w:rPr>
        <w:t xml:space="preserve">per la partecipazione alle attività del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Le tessere per un apprendimento efficace”</w:t>
      </w:r>
      <w:r w:rsidDel="00000000" w:rsidR="00000000" w:rsidRPr="00000000">
        <w:rPr>
          <w:sz w:val="20"/>
          <w:szCs w:val="20"/>
          <w:rtl w:val="0"/>
        </w:rPr>
        <w:t xml:space="preserve"> a valere sull’avviso pubblico prot. 9707 del 27/4/2021 –  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10.2.2A-FSEPON-TO-2021-186 - CUP D39J21008120001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64" w:line="276" w:lineRule="auto"/>
        <w:ind w:right="30"/>
        <w:jc w:val="both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____________________________________ chiede l’iscrizione del(la) proprio(a) figlio(a) ________________________________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frequentante nell’ A.S. 2021/2022 la classe _____________della scuola  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alla/e seguente/i attività che si svolgeranno dalle 17:00 alle 18:30  il lunedì (“Have fun!!! 2” presso Puccini)  o il martedì (“Have fun!!! 1” presso Meucci), salvo diverse comunicazioni.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2955"/>
        <w:gridCol w:w="1470"/>
        <w:tblGridChange w:id="0">
          <w:tblGrid>
            <w:gridCol w:w="3315"/>
            <w:gridCol w:w="2955"/>
            <w:gridCol w:w="147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Novembre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Novembre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Chiedo che mio figlio/a possa rimanere a scuola (nel plesso dove si svolgerà il corso) nei giorni di attività dalle 16:30 alle 17:00 con la sorveglianza di un insegnante.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33" w:line="276" w:lineRule="auto"/>
        <w:ind w:left="720" w:right="30" w:hanging="36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sì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before="0" w:beforeAutospacing="0" w:line="276" w:lineRule="auto"/>
        <w:ind w:left="720" w:right="30" w:hanging="36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3" w:line="276" w:lineRule="auto"/>
        <w:ind w:left="720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9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A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/la sottoscritto/a dichiara di aver preso visione </w:t>
      </w:r>
      <w:r w:rsidDel="00000000" w:rsidR="00000000" w:rsidRPr="00000000">
        <w:rPr>
          <w:sz w:val="19"/>
          <w:szCs w:val="19"/>
          <w:rtl w:val="0"/>
        </w:rPr>
        <w:t xml:space="preserve">del bando</w:t>
      </w:r>
      <w:r w:rsidDel="00000000" w:rsidR="00000000" w:rsidRPr="00000000">
        <w:rPr>
          <w:sz w:val="19"/>
          <w:szCs w:val="19"/>
          <w:rtl w:val="0"/>
        </w:rPr>
        <w:t xml:space="preserve">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B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Il/la sottoscritto/a ……….…………………………….…..……. padre/madre di ……..……...…………....…………autorizza il proprio/a figlio/a a partecipare alle attività previste dal Progetto “PUZZLE - Le tessere per un apprendimento efficace” per l’anno scolastico 2021/22. </w:t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3" w:line="276" w:lineRule="auto"/>
        <w:ind w:left="52" w:right="30" w:firstLine="0"/>
        <w:jc w:val="right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sz w:val="19"/>
          <w:szCs w:val="19"/>
          <w:rtl w:val="0"/>
        </w:rPr>
        <w:t xml:space="preserve">DATA             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39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GENITORI</w:t>
      </w:r>
    </w:p>
    <w:p w:rsidR="00000000" w:rsidDel="00000000" w:rsidP="00000000" w:rsidRDefault="00000000" w:rsidRPr="00000000" w14:paraId="0000003A">
      <w:pPr>
        <w:spacing w:after="200"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73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A2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200" w:line="27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before="268" w:line="276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C.F. 92090910487</w:t>
    </w:r>
  </w:p>
  <w:p w:rsidR="00000000" w:rsidDel="00000000" w:rsidP="00000000" w:rsidRDefault="00000000" w:rsidRPr="00000000" w14:paraId="000000B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Codice Univoco Ufficio: UF6XQD</w:t>
    </w:r>
  </w:p>
  <w:p w:rsidR="00000000" w:rsidDel="00000000" w:rsidP="00000000" w:rsidRDefault="00000000" w:rsidRPr="00000000" w14:paraId="000000B8">
    <w:pPr>
      <w:keepNext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0"/>
          <w:szCs w:val="20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0"/>
        <w:szCs w:val="20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BB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BC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BD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BE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