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omanda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 partecipazione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la partecipazione alle </w:t>
      </w:r>
      <w:r w:rsidDel="00000000" w:rsidR="00000000" w:rsidRPr="00000000">
        <w:rPr>
          <w:rFonts w:ascii="Arial" w:cs="Arial" w:eastAsia="Arial" w:hAnsi="Arial"/>
          <w:rtl w:val="0"/>
        </w:rPr>
        <w:t xml:space="preserve">attività del progetto 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T.R.I.P. to ID-entity (Telling-Robotica-Informatica-Promozione sicurezza online)”</w:t>
      </w:r>
      <w:r w:rsidDel="00000000" w:rsidR="00000000" w:rsidRPr="00000000">
        <w:rPr>
          <w:rFonts w:ascii="Arial" w:cs="Arial" w:eastAsia="Arial" w:hAnsi="Arial"/>
          <w:rtl w:val="0"/>
        </w:rPr>
        <w:t xml:space="preserve"> 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Codice progetto: 10.2.2A-FdRPOC-TO-2018-59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D34F17000660006.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nel periodo Ottobre- Febbraio secondo 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calendario – presso la s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ede e la succursale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secondaria di 1° grado- “E. Fermi”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Obiettivo 10.2.2A- azioni specifiche per la scuola primaria e secondaria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Modulo 3 – ID 3d moving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 delle classi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Secondaria di I grado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Sede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“E. Fermi” Istituto Comprensivo Nord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Ottobre - Febbraio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T.R.I.P. to ID-entity (Telling-Robotica-Informatica-Promozione sicurezza online)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per l’anno scolastico 201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AF">
          <w:pPr>
            <w:spacing w:after="200" w:line="276" w:lineRule="auto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4992291" cy="976948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291" cy="9769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1266686" cy="92779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86" cy="9277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54545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B7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pec.istruzione.it" TargetMode="External"/><Relationship Id="rId5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