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EE29E8" w:rsidRDefault="00EE29E8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</w:pPr>
    </w:p>
    <w:p w:rsidR="00F82649" w:rsidRDefault="00EE29E8" w:rsidP="00F82649">
      <w:pPr>
        <w:widowControl w:val="0"/>
        <w:autoSpaceDE w:val="0"/>
        <w:spacing w:after="0" w:line="320" w:lineRule="atLeast"/>
        <w:jc w:val="center"/>
        <w:rPr>
          <w:rFonts w:ascii="Arial" w:hAnsi="Arial" w:cs="Arial"/>
          <w:sz w:val="32"/>
          <w:szCs w:val="32"/>
        </w:rPr>
        <w:sectPr w:rsidR="00F82649">
          <w:footerReference w:type="default" r:id="rId7"/>
          <w:pgSz w:w="12240" w:h="15840"/>
          <w:pgMar w:top="1417" w:right="1134" w:bottom="1134" w:left="1134" w:header="720" w:footer="720" w:gutter="0"/>
          <w:cols w:space="720"/>
          <w:docGrid w:linePitch="600" w:charSpace="32768"/>
        </w:sectPr>
      </w:pPr>
      <w:r>
        <w:rPr>
          <w:rFonts w:ascii="Arial" w:hAnsi="Arial" w:cs="Arial"/>
          <w:sz w:val="32"/>
          <w:szCs w:val="32"/>
        </w:rPr>
        <w:t>PROGRAMMA TRIENNALE PER LA TRASPARENZ</w:t>
      </w:r>
      <w:r w:rsidR="00F82649">
        <w:rPr>
          <w:rFonts w:ascii="Arial" w:hAnsi="Arial" w:cs="Arial"/>
          <w:sz w:val="32"/>
          <w:szCs w:val="32"/>
        </w:rPr>
        <w:t>A E L’INTEGRITÀ (PTTI) 2016-2018</w:t>
      </w:r>
    </w:p>
    <w:p w:rsidR="00EE29E8" w:rsidRDefault="00B2245F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In questo documento è</w:t>
      </w:r>
      <w:r w:rsidR="00EE29E8">
        <w:rPr>
          <w:rFonts w:ascii="Arial" w:hAnsi="Arial" w:cs="Arial"/>
        </w:rPr>
        <w:t xml:space="preserve"> riportato il programma triennale per la trasparenza e l’integrità (PTTI) ai sensi dell’</w:t>
      </w:r>
      <w:r w:rsidR="00373EED">
        <w:rPr>
          <w:rFonts w:ascii="Arial" w:hAnsi="Arial" w:cs="Arial"/>
        </w:rPr>
        <w:t>a</w:t>
      </w:r>
      <w:r w:rsidR="00EE29E8">
        <w:rPr>
          <w:rFonts w:ascii="Arial" w:hAnsi="Arial" w:cs="Arial"/>
        </w:rPr>
        <w:t xml:space="preserve">rt.10 del </w:t>
      </w:r>
      <w:r w:rsidR="00810BF5">
        <w:rPr>
          <w:rFonts w:ascii="Arial" w:hAnsi="Arial" w:cs="Arial"/>
        </w:rPr>
        <w:t>d.lgs.</w:t>
      </w:r>
      <w:r w:rsidR="00EE29E8">
        <w:rPr>
          <w:rFonts w:ascii="Arial" w:hAnsi="Arial" w:cs="Arial"/>
        </w:rPr>
        <w:t xml:space="preserve"> 33/2013 (d’ora in avanti “decreto”), valido per il triennio 2016-2018. Il Programma si </w:t>
      </w:r>
      <w:r w:rsidR="00E67CF4">
        <w:rPr>
          <w:rFonts w:ascii="Arial" w:hAnsi="Arial" w:cs="Arial"/>
        </w:rPr>
        <w:t>articola nei punti che seguono.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PRINCIPI ISPIRATORI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PTTI si ispira ai seguenti principi: </w:t>
      </w:r>
    </w:p>
    <w:p w:rsidR="00EE29E8" w:rsidRDefault="00EE29E8">
      <w:pPr>
        <w:pStyle w:val="Grigliamedia1-Colore21"/>
        <w:widowControl w:val="0"/>
        <w:numPr>
          <w:ilvl w:val="0"/>
          <w:numId w:val="3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“accessibilità totale”, come comportamento proattivo della scuola che, preventivamente,  pubblica e rende accessibili le informazioni riguardanti l’organizzazione, il funzionamento e le attività sviluppate dalla scuola, con la sola restrizione riguardante i dati sensibili e giudiziari di cui all’</w:t>
      </w:r>
      <w:r w:rsidR="00E67CF4">
        <w:rPr>
          <w:rFonts w:ascii="Arial" w:hAnsi="Arial" w:cs="Arial"/>
        </w:rPr>
        <w:t>a</w:t>
      </w:r>
      <w:r>
        <w:rPr>
          <w:rFonts w:ascii="Arial" w:hAnsi="Arial" w:cs="Arial"/>
        </w:rPr>
        <w:t>rt.</w:t>
      </w:r>
      <w:r w:rsidR="00373E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4, comma 1, lettere “d” ed “e” del </w:t>
      </w:r>
      <w:r w:rsidR="00810BF5">
        <w:rPr>
          <w:rFonts w:ascii="Arial" w:hAnsi="Arial" w:cs="Arial"/>
        </w:rPr>
        <w:t>d.lgs.</w:t>
      </w:r>
      <w:r w:rsidR="00FD2FE8">
        <w:rPr>
          <w:rFonts w:ascii="Arial" w:hAnsi="Arial" w:cs="Arial"/>
        </w:rPr>
        <w:t xml:space="preserve"> 196/2003;</w:t>
      </w:r>
    </w:p>
    <w:p w:rsidR="00EE29E8" w:rsidRPr="00B20BB6" w:rsidRDefault="00EE29E8">
      <w:pPr>
        <w:pStyle w:val="Grigliamedia1-Colore21"/>
        <w:widowControl w:val="0"/>
        <w:numPr>
          <w:ilvl w:val="0"/>
          <w:numId w:val="3"/>
        </w:numPr>
        <w:autoSpaceDE w:val="0"/>
        <w:spacing w:after="0" w:line="320" w:lineRule="atLeast"/>
        <w:jc w:val="both"/>
        <w:rPr>
          <w:rFonts w:ascii="Arial" w:hAnsi="Arial" w:cs="Arial"/>
        </w:rPr>
      </w:pPr>
      <w:r w:rsidRPr="00B20BB6">
        <w:rPr>
          <w:rFonts w:ascii="Arial" w:hAnsi="Arial" w:cs="Arial"/>
        </w:rPr>
        <w:t>la trasparenza integra la nozione di “livello essenziale di prestazione” di cui all’</w:t>
      </w:r>
      <w:r w:rsidR="00E67CF4" w:rsidRPr="00B20BB6">
        <w:rPr>
          <w:rFonts w:ascii="Arial" w:hAnsi="Arial" w:cs="Arial"/>
        </w:rPr>
        <w:t>a</w:t>
      </w:r>
      <w:r w:rsidRPr="00B20BB6">
        <w:rPr>
          <w:rFonts w:ascii="Arial" w:hAnsi="Arial" w:cs="Arial"/>
        </w:rPr>
        <w:t xml:space="preserve">rt. 117, lettera “m”, della Costituzione, conseguentemente rappresenta non soltanto una “facilitazione” all’accesso ai servizi erogati dall’Istituto </w:t>
      </w:r>
      <w:r w:rsidR="00785BE5" w:rsidRPr="00B20BB6">
        <w:rPr>
          <w:rFonts w:ascii="Arial" w:hAnsi="Arial" w:cs="Arial"/>
        </w:rPr>
        <w:t>Comprensivo Nord Prato,</w:t>
      </w:r>
      <w:r w:rsidRPr="00B20BB6">
        <w:rPr>
          <w:rFonts w:ascii="Arial" w:hAnsi="Arial" w:cs="Arial"/>
        </w:rPr>
        <w:t xml:space="preserve"> ma è essa stessa</w:t>
      </w:r>
      <w:r w:rsidR="00FD2FE8" w:rsidRPr="00B20BB6">
        <w:rPr>
          <w:rFonts w:ascii="Arial" w:hAnsi="Arial" w:cs="Arial"/>
        </w:rPr>
        <w:t xml:space="preserve"> un servizio per il cittadino;</w:t>
      </w:r>
    </w:p>
    <w:p w:rsidR="00EE29E8" w:rsidRDefault="00EE29E8">
      <w:pPr>
        <w:pStyle w:val="Grigliamedia1-Colore21"/>
        <w:widowControl w:val="0"/>
        <w:numPr>
          <w:ilvl w:val="0"/>
          <w:numId w:val="3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concorre ad attuare il principio democratico e i principi costituzionali di eguaglianza, di imparzialità, buon andamento, responsabilità, efficacia ed efficienza nell'</w:t>
      </w:r>
      <w:r w:rsidR="00FD2FE8">
        <w:rPr>
          <w:rFonts w:ascii="Arial" w:hAnsi="Arial" w:cs="Arial"/>
        </w:rPr>
        <w:t>utilizzo di risorse pubbliche;</w:t>
      </w:r>
    </w:p>
    <w:p w:rsidR="00EE29E8" w:rsidRDefault="00EE29E8">
      <w:pPr>
        <w:pStyle w:val="Grigliamedia1-Colore21"/>
        <w:widowControl w:val="0"/>
        <w:numPr>
          <w:ilvl w:val="0"/>
          <w:numId w:val="3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costituisce esercizio della funzione di coordinamento informativo statistico e informatico dei dati dell'amministrazione statale, regionale e locale, di cui all'art. 117, secondo comma, </w:t>
      </w:r>
      <w:r w:rsidR="00373EED">
        <w:rPr>
          <w:rFonts w:ascii="Arial" w:hAnsi="Arial" w:cs="Arial"/>
        </w:rPr>
        <w:t>lettera r) della Costituzione;</w:t>
      </w:r>
    </w:p>
    <w:p w:rsidR="00EE29E8" w:rsidRDefault="00EE29E8">
      <w:pPr>
        <w:pStyle w:val="Grigliamedia1-Colore21"/>
        <w:widowControl w:val="0"/>
        <w:numPr>
          <w:ilvl w:val="0"/>
          <w:numId w:val="3"/>
        </w:numPr>
        <w:autoSpaceDE w:val="0"/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 trasparenza costituisce un presidio imprescindibile nella</w:t>
      </w:r>
      <w:r w:rsidR="00373EED">
        <w:rPr>
          <w:rFonts w:ascii="Arial" w:hAnsi="Arial" w:cs="Arial"/>
        </w:rPr>
        <w:t xml:space="preserve"> prevenzione della corruzione.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IL </w:t>
      </w:r>
      <w:r w:rsidR="00E67CF4">
        <w:rPr>
          <w:rFonts w:ascii="Arial" w:hAnsi="Arial" w:cs="Arial"/>
          <w:b/>
        </w:rPr>
        <w:t>RESPONSABILE DELLA TRASPARENZA</w:t>
      </w:r>
    </w:p>
    <w:p w:rsidR="00EE29E8" w:rsidRPr="00B20BB6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  <w:r w:rsidRPr="00B20BB6">
        <w:rPr>
          <w:rFonts w:ascii="Arial" w:hAnsi="Arial" w:cs="Arial"/>
        </w:rPr>
        <w:t>Il responsabile di cui all’</w:t>
      </w:r>
      <w:r w:rsidR="00E67CF4" w:rsidRPr="00B20BB6">
        <w:rPr>
          <w:rFonts w:ascii="Arial" w:hAnsi="Arial" w:cs="Arial"/>
        </w:rPr>
        <w:t>a</w:t>
      </w:r>
      <w:r w:rsidRPr="00B20BB6">
        <w:rPr>
          <w:rFonts w:ascii="Arial" w:hAnsi="Arial" w:cs="Arial"/>
        </w:rPr>
        <w:t xml:space="preserve">rt. 43 del decreto è il </w:t>
      </w:r>
      <w:r w:rsidR="00373EED" w:rsidRPr="00B20BB6">
        <w:rPr>
          <w:rFonts w:ascii="Arial" w:hAnsi="Arial" w:cs="Arial"/>
        </w:rPr>
        <w:t>d</w:t>
      </w:r>
      <w:r w:rsidRPr="00B20BB6">
        <w:rPr>
          <w:rFonts w:ascii="Arial" w:hAnsi="Arial" w:cs="Arial"/>
        </w:rPr>
        <w:t>irigent</w:t>
      </w:r>
      <w:r w:rsidR="00373EED" w:rsidRPr="00B20BB6">
        <w:rPr>
          <w:rFonts w:ascii="Arial" w:hAnsi="Arial" w:cs="Arial"/>
        </w:rPr>
        <w:t>e s</w:t>
      </w:r>
      <w:r w:rsidRPr="00B20BB6">
        <w:rPr>
          <w:rFonts w:ascii="Arial" w:hAnsi="Arial" w:cs="Arial"/>
        </w:rPr>
        <w:t xml:space="preserve">colastico </w:t>
      </w:r>
      <w:r w:rsidR="00DA6E0A" w:rsidRPr="00B20BB6">
        <w:rPr>
          <w:rFonts w:ascii="Arial" w:hAnsi="Arial" w:cs="Arial"/>
        </w:rPr>
        <w:t xml:space="preserve">(DS) </w:t>
      </w:r>
      <w:r w:rsidRPr="00B20BB6">
        <w:rPr>
          <w:rFonts w:ascii="Arial" w:hAnsi="Arial" w:cs="Arial"/>
        </w:rPr>
        <w:t xml:space="preserve">pro tempore </w:t>
      </w:r>
      <w:r w:rsidR="00785BE5" w:rsidRPr="00B20BB6">
        <w:rPr>
          <w:rFonts w:ascii="Arial" w:hAnsi="Arial" w:cs="Arial"/>
        </w:rPr>
        <w:t>Riccardo Fattori</w:t>
      </w:r>
      <w:r w:rsidRPr="00B20BB6">
        <w:rPr>
          <w:rFonts w:ascii="Arial" w:hAnsi="Arial" w:cs="Arial"/>
        </w:rPr>
        <w:t xml:space="preserve"> </w:t>
      </w:r>
      <w:r w:rsidR="00B2245F" w:rsidRPr="00B20BB6">
        <w:rPr>
          <w:rFonts w:ascii="Arial" w:hAnsi="Arial" w:cs="Arial"/>
        </w:rPr>
        <w:t xml:space="preserve">i cui </w:t>
      </w:r>
      <w:r w:rsidRPr="00B20BB6">
        <w:rPr>
          <w:rFonts w:ascii="Arial" w:hAnsi="Arial" w:cs="Arial"/>
        </w:rPr>
        <w:t>contatti sono pubblicati e aggiornati nella sezione “amministrazione trasparente” e in altri spazi del sito web. I compiti sono riconosciuti come attinenti alla funzione dirigenziale e</w:t>
      </w:r>
      <w:r w:rsidR="00373EED" w:rsidRPr="00B20BB6">
        <w:rPr>
          <w:rFonts w:ascii="Arial" w:hAnsi="Arial" w:cs="Arial"/>
        </w:rPr>
        <w:t xml:space="preserve"> assunti dal</w:t>
      </w:r>
      <w:r w:rsidR="00DA6E0A" w:rsidRPr="00B20BB6">
        <w:rPr>
          <w:rFonts w:ascii="Arial" w:hAnsi="Arial" w:cs="Arial"/>
        </w:rPr>
        <w:t xml:space="preserve"> DS</w:t>
      </w:r>
      <w:r w:rsidRPr="00B20BB6">
        <w:rPr>
          <w:rFonts w:ascii="Arial" w:hAnsi="Arial" w:cs="Arial"/>
        </w:rPr>
        <w:t xml:space="preserve"> in assenza di altre figure formate e dedic</w:t>
      </w:r>
      <w:r w:rsidR="003E799C" w:rsidRPr="00B20BB6">
        <w:rPr>
          <w:rFonts w:ascii="Arial" w:hAnsi="Arial" w:cs="Arial"/>
        </w:rPr>
        <w:t>ate con finalizzazione al PTTI</w:t>
      </w:r>
      <w:r w:rsidRPr="00B20BB6">
        <w:rPr>
          <w:rFonts w:ascii="Arial" w:hAnsi="Arial" w:cs="Arial"/>
        </w:rPr>
        <w:t xml:space="preserve">. Il </w:t>
      </w:r>
      <w:r w:rsidR="00DA6E0A" w:rsidRPr="00B20BB6">
        <w:rPr>
          <w:rFonts w:ascii="Arial" w:hAnsi="Arial" w:cs="Arial"/>
        </w:rPr>
        <w:t>DS</w:t>
      </w:r>
      <w:r w:rsidRPr="00B20BB6">
        <w:rPr>
          <w:rFonts w:ascii="Arial" w:hAnsi="Arial" w:cs="Arial"/>
        </w:rPr>
        <w:t xml:space="preserve"> provvede all’aggiornamento del P</w:t>
      </w:r>
      <w:r w:rsidR="00373EED" w:rsidRPr="00B20BB6">
        <w:rPr>
          <w:rFonts w:ascii="Arial" w:hAnsi="Arial" w:cs="Arial"/>
        </w:rPr>
        <w:t>TTI e</w:t>
      </w:r>
      <w:r w:rsidRPr="00B20BB6">
        <w:rPr>
          <w:rFonts w:ascii="Arial" w:hAnsi="Arial" w:cs="Arial"/>
        </w:rPr>
        <w:t xml:space="preserve"> favorisce le iniziative di promozione della trasparenza ai sensi dell’art. 43 del </w:t>
      </w:r>
      <w:r w:rsidR="00810BF5" w:rsidRPr="00B20BB6">
        <w:rPr>
          <w:rFonts w:ascii="Arial" w:hAnsi="Arial" w:cs="Arial"/>
        </w:rPr>
        <w:t>d.lgs.</w:t>
      </w:r>
      <w:r w:rsidRPr="00B20BB6">
        <w:rPr>
          <w:rFonts w:ascii="Arial" w:hAnsi="Arial" w:cs="Arial"/>
        </w:rPr>
        <w:t xml:space="preserve"> 33/</w:t>
      </w:r>
      <w:r w:rsidR="00B2245F" w:rsidRPr="00B20BB6">
        <w:rPr>
          <w:rFonts w:ascii="Arial" w:hAnsi="Arial" w:cs="Arial"/>
        </w:rPr>
        <w:t>2013</w:t>
      </w:r>
      <w:r w:rsidRPr="00B20BB6">
        <w:rPr>
          <w:rFonts w:ascii="Arial" w:hAnsi="Arial" w:cs="Arial"/>
        </w:rPr>
        <w:t>.  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INTEGRAZIONE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Per quanto sopra la traspare</w:t>
      </w:r>
      <w:r w:rsidR="00B2245F">
        <w:rPr>
          <w:rFonts w:ascii="Arial" w:hAnsi="Arial" w:cs="Arial"/>
        </w:rPr>
        <w:t>nza, e con essa il PTTI, avr</w:t>
      </w:r>
      <w:r w:rsidR="00810BF5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profonde connessioni con</w:t>
      </w:r>
      <w:r w:rsidR="003E799C">
        <w:rPr>
          <w:rFonts w:ascii="Arial" w:hAnsi="Arial" w:cs="Arial"/>
        </w:rPr>
        <w:t xml:space="preserve"> </w:t>
      </w:r>
      <w:r w:rsidR="003E799C" w:rsidRPr="00FD2FE8">
        <w:rPr>
          <w:rFonts w:ascii="Arial" w:hAnsi="Arial" w:cs="Arial"/>
          <w:b/>
          <w:i/>
        </w:rPr>
        <w:t>i seguenti documenti</w:t>
      </w:r>
      <w:r w:rsidRPr="00FD2FE8">
        <w:rPr>
          <w:rFonts w:ascii="Arial" w:hAnsi="Arial" w:cs="Arial"/>
          <w:b/>
          <w:i/>
        </w:rPr>
        <w:t xml:space="preserve">, </w:t>
      </w:r>
      <w:r w:rsidR="00FD2FE8" w:rsidRPr="00FD2FE8">
        <w:rPr>
          <w:rFonts w:ascii="Arial" w:hAnsi="Arial" w:cs="Arial"/>
          <w:b/>
          <w:i/>
        </w:rPr>
        <w:t xml:space="preserve">se e </w:t>
      </w:r>
      <w:r w:rsidRPr="00FD2FE8">
        <w:rPr>
          <w:rFonts w:ascii="Arial" w:hAnsi="Arial" w:cs="Arial"/>
          <w:b/>
          <w:i/>
        </w:rPr>
        <w:t>quando essi saranno operativi e previsti anche per le scuole</w:t>
      </w:r>
      <w:r>
        <w:rPr>
          <w:rFonts w:ascii="Arial" w:hAnsi="Arial" w:cs="Arial"/>
        </w:rPr>
        <w:t xml:space="preserve">: </w:t>
      </w:r>
    </w:p>
    <w:p w:rsidR="00EE29E8" w:rsidRDefault="00EE29E8">
      <w:pPr>
        <w:pStyle w:val="Grigliamedia1-Colore21"/>
        <w:widowControl w:val="0"/>
        <w:numPr>
          <w:ilvl w:val="0"/>
          <w:numId w:val="9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Piano della performance ex </w:t>
      </w:r>
      <w:r w:rsidR="00810BF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rt. 10 </w:t>
      </w:r>
      <w:r w:rsidR="00810BF5">
        <w:rPr>
          <w:rFonts w:ascii="Arial" w:hAnsi="Arial" w:cs="Arial"/>
        </w:rPr>
        <w:t>del d.lgs.</w:t>
      </w:r>
      <w:r>
        <w:rPr>
          <w:rFonts w:ascii="Arial" w:hAnsi="Arial" w:cs="Arial"/>
        </w:rPr>
        <w:t xml:space="preserve"> 150/2009 (che, per effetto dell’</w:t>
      </w:r>
      <w:r w:rsidR="00810BF5">
        <w:rPr>
          <w:rFonts w:ascii="Arial" w:hAnsi="Arial" w:cs="Arial"/>
        </w:rPr>
        <w:t>a</w:t>
      </w:r>
      <w:r>
        <w:rPr>
          <w:rFonts w:ascii="Arial" w:hAnsi="Arial" w:cs="Arial"/>
        </w:rPr>
        <w:t>rt. 74, comma 4 del medesimo decreto e il mancato perfezionamento delle norme secondarie ivi previste, non riguarda l’area didattica) in quanto istanza strettamente connaturata con le filiere amministrative; si evidenzia tuttavia che le istituzioni scolastiche sono</w:t>
      </w:r>
      <w:r w:rsidR="00373EED">
        <w:rPr>
          <w:rFonts w:ascii="Arial" w:hAnsi="Arial" w:cs="Arial"/>
        </w:rPr>
        <w:t xml:space="preserve"> in attesa della </w:t>
      </w:r>
      <w:r>
        <w:rPr>
          <w:rFonts w:ascii="Arial" w:hAnsi="Arial" w:cs="Arial"/>
        </w:rPr>
        <w:t>definizione</w:t>
      </w:r>
      <w:r w:rsidR="00373E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parte del MIUR/ANAC</w:t>
      </w:r>
      <w:r w:rsidR="00373E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dei limiti di applicazione d</w:t>
      </w:r>
      <w:r w:rsidR="00373EED">
        <w:rPr>
          <w:rFonts w:ascii="Arial" w:hAnsi="Arial" w:cs="Arial"/>
        </w:rPr>
        <w:t>elle prescrizioni della norma.</w:t>
      </w:r>
    </w:p>
    <w:p w:rsidR="00EE29E8" w:rsidRDefault="00EE29E8">
      <w:pPr>
        <w:pStyle w:val="Grigliamedia1-Colore21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Piano di prevenzione della corruzione ex </w:t>
      </w:r>
      <w:r w:rsidR="00810BF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rt. 1, commi 7, 8, 9 e 59 della L. 190/2012; si evidenzia tuttavia che le istituzioni scolastiche sono in attesa della pubblicazione </w:t>
      </w:r>
      <w:r w:rsidR="00810BF5">
        <w:rPr>
          <w:rFonts w:ascii="Arial" w:hAnsi="Arial" w:cs="Arial"/>
        </w:rPr>
        <w:t xml:space="preserve">di tale piano </w:t>
      </w:r>
      <w:r>
        <w:rPr>
          <w:rFonts w:ascii="Arial" w:hAnsi="Arial" w:cs="Arial"/>
        </w:rPr>
        <w:t xml:space="preserve">da parte del </w:t>
      </w:r>
      <w:r w:rsidR="00810BF5">
        <w:rPr>
          <w:rFonts w:ascii="Arial" w:hAnsi="Arial" w:cs="Arial"/>
        </w:rPr>
        <w:t xml:space="preserve">competente </w:t>
      </w:r>
      <w:r>
        <w:rPr>
          <w:rFonts w:ascii="Arial" w:hAnsi="Arial" w:cs="Arial"/>
        </w:rPr>
        <w:t>Ufficio Scolastico Regionale.</w:t>
      </w:r>
    </w:p>
    <w:p w:rsidR="00EE29E8" w:rsidRDefault="00EE29E8">
      <w:pPr>
        <w:pStyle w:val="Grigliamedia1-Colore21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gli interventi normativi e organizzativi volti a favorire la </w:t>
      </w:r>
      <w:r w:rsidR="003E799C">
        <w:rPr>
          <w:rFonts w:ascii="Arial" w:hAnsi="Arial" w:cs="Arial"/>
        </w:rPr>
        <w:t xml:space="preserve">dematerializzazione degli atti </w:t>
      </w:r>
      <w:r>
        <w:rPr>
          <w:rFonts w:ascii="Arial" w:hAnsi="Arial" w:cs="Arial"/>
        </w:rPr>
        <w:t xml:space="preserve">amministrativi e la </w:t>
      </w:r>
      <w:r>
        <w:rPr>
          <w:rFonts w:ascii="Arial" w:hAnsi="Arial" w:cs="Arial"/>
        </w:rPr>
        <w:lastRenderedPageBreak/>
        <w:t>digitalizzazione dei flussi informativi (</w:t>
      </w:r>
      <w:r w:rsidR="00810BF5">
        <w:rPr>
          <w:rFonts w:ascii="Arial" w:hAnsi="Arial" w:cs="Arial"/>
        </w:rPr>
        <w:t>d.lgs.</w:t>
      </w:r>
      <w:r>
        <w:rPr>
          <w:rFonts w:ascii="Arial" w:hAnsi="Arial" w:cs="Arial"/>
        </w:rPr>
        <w:t xml:space="preserve"> 82/2005; L. 4/2004; L. 69/2009). </w:t>
      </w:r>
    </w:p>
    <w:p w:rsidR="00EE29E8" w:rsidRDefault="00EE29E8">
      <w:pPr>
        <w:widowControl w:val="0"/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  <w:b/>
        </w:rPr>
      </w:pPr>
    </w:p>
    <w:p w:rsidR="00EE29E8" w:rsidRDefault="00EE29E8">
      <w:pPr>
        <w:widowControl w:val="0"/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 MODALITÀ DI PUBBLICAZIONE</w:t>
      </w:r>
    </w:p>
    <w:p w:rsidR="00EE29E8" w:rsidRDefault="00EE29E8">
      <w:pPr>
        <w:widowControl w:val="0"/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La pubblicazione dei dati e delle informazioni sul sito istituzionale rispetta le indicazioni contenute nelle Linee guida per i siti web della P.A. (art.</w:t>
      </w:r>
      <w:r w:rsidR="00810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 della Direttiva 8/</w:t>
      </w:r>
      <w:r w:rsidR="00810BF5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09 del Ministero per la pubblica amministrazione e l’innovazione) finalizzate a delineare gli aspetti fondamentali del processo di sviluppo progressivo dei servizi on line e di offerta di informazioni di qualità rivolte al cittadino: tali attività devono contraddistinguere ogni pubblica amministrazione. </w:t>
      </w:r>
    </w:p>
    <w:p w:rsidR="00EE29E8" w:rsidRDefault="00EE29E8">
      <w:pPr>
        <w:widowControl w:val="0"/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 particolare</w:t>
      </w:r>
      <w:r w:rsidR="00373E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sono soddisfatti i requisiti relativi ai contenuti minimi, alla visibilità dei contenuti, all’aggiornamento, all’accessibilità e all’usabilità, alla classificazione e alla semantica, ai formati aperti e a contenuti aperti</w:t>
      </w:r>
      <w:r w:rsidR="00E67C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La sezione </w:t>
      </w:r>
      <w:r w:rsidR="00373EED">
        <w:rPr>
          <w:rFonts w:ascii="Arial" w:hAnsi="Arial" w:cs="Arial"/>
        </w:rPr>
        <w:t>“</w:t>
      </w:r>
      <w:r>
        <w:rPr>
          <w:rFonts w:ascii="Arial" w:hAnsi="Arial" w:cs="Arial"/>
        </w:rPr>
        <w:t>Amministrazione trasparente</w:t>
      </w:r>
      <w:r w:rsidR="00373EE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è raggiungibile direttamente dalla home page con un link nel menù di na</w:t>
      </w:r>
      <w:r w:rsidR="00E67CF4">
        <w:rPr>
          <w:rFonts w:ascii="Arial" w:hAnsi="Arial" w:cs="Arial"/>
        </w:rPr>
        <w:t xml:space="preserve">vigazione principale del sito. </w:t>
      </w:r>
      <w:r>
        <w:rPr>
          <w:rFonts w:ascii="Arial" w:hAnsi="Arial" w:cs="Arial"/>
        </w:rPr>
        <w:t>La sezione è organizzata in macro</w:t>
      </w:r>
      <w:r w:rsidR="00810BF5">
        <w:rPr>
          <w:rFonts w:ascii="Arial" w:hAnsi="Arial" w:cs="Arial"/>
        </w:rPr>
        <w:t>-</w:t>
      </w:r>
      <w:r>
        <w:rPr>
          <w:rFonts w:ascii="Arial" w:hAnsi="Arial" w:cs="Arial"/>
        </w:rPr>
        <w:t>aree elencate e denominate secondo quanto previsto nell’allegato A al decreto: cliccando sui vari link è possibile accedere alle informazioni</w:t>
      </w:r>
      <w:r w:rsidR="00FD2FE8">
        <w:rPr>
          <w:rFonts w:ascii="Arial" w:hAnsi="Arial" w:cs="Arial"/>
        </w:rPr>
        <w:t xml:space="preserve"> relative alla voce prescelta.</w:t>
      </w:r>
    </w:p>
    <w:p w:rsidR="00EE29E8" w:rsidRDefault="00EE29E8">
      <w:pPr>
        <w:widowControl w:val="0"/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FINALITÀ </w:t>
      </w:r>
    </w:p>
    <w:p w:rsidR="00EE29E8" w:rsidRDefault="00FD2FE8">
      <w:pPr>
        <w:widowControl w:val="0"/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Le finalità del programma sono: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aumentare il numero degl</w:t>
      </w:r>
      <w:r w:rsidR="00FD2FE8">
        <w:rPr>
          <w:rFonts w:ascii="Arial" w:hAnsi="Arial" w:cs="Arial"/>
        </w:rPr>
        <w:t>i accessi al sito della scuola;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diminuire il numero delle comunicazioni verso l’esterno per chiamata diretta, avvisi cartacei e</w:t>
      </w:r>
      <w:r w:rsidR="00FD2FE8">
        <w:rPr>
          <w:rFonts w:ascii="Arial" w:hAnsi="Arial" w:cs="Arial"/>
        </w:rPr>
        <w:t>c</w:t>
      </w:r>
      <w:r>
        <w:rPr>
          <w:rFonts w:ascii="Arial" w:hAnsi="Arial" w:cs="Arial"/>
        </w:rPr>
        <w:t>c;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diminuire il numero delle istanze interne ed esterne e le richieste di informazioni per presenza diretta o per t</w:t>
      </w:r>
      <w:r w:rsidR="00FD2FE8">
        <w:rPr>
          <w:rFonts w:ascii="Arial" w:hAnsi="Arial" w:cs="Arial"/>
        </w:rPr>
        <w:t>elefono/fax degli interessati;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aumentare l’impiego della PEO e della PEC per le istanze degli utenti</w:t>
      </w:r>
      <w:r w:rsidR="00FD2FE8">
        <w:rPr>
          <w:rFonts w:ascii="Arial" w:hAnsi="Arial" w:cs="Arial"/>
        </w:rPr>
        <w:t>;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nelle comunicazioni interne, aumentare l’impiego di: </w:t>
      </w:r>
    </w:p>
    <w:p w:rsidR="00EE29E8" w:rsidRDefault="00EE29E8">
      <w:pPr>
        <w:pStyle w:val="Grigliamedia1-Colore21"/>
        <w:widowControl w:val="0"/>
        <w:numPr>
          <w:ilvl w:val="2"/>
          <w:numId w:val="8"/>
        </w:numPr>
        <w:autoSpaceDE w:val="0"/>
        <w:spacing w:after="0" w:line="320" w:lineRule="atLeast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cartelle condivise; </w:t>
      </w:r>
    </w:p>
    <w:p w:rsidR="00EE29E8" w:rsidRDefault="00FD2FE8">
      <w:pPr>
        <w:pStyle w:val="Grigliamedia1-Colore21"/>
        <w:widowControl w:val="0"/>
        <w:numPr>
          <w:ilvl w:val="2"/>
          <w:numId w:val="8"/>
        </w:numPr>
        <w:autoSpaceDE w:val="0"/>
        <w:spacing w:after="0" w:line="320" w:lineRule="atLeast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posta elettronica;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diminuire la quantità di documenti prodotti su supporto cartaceo;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ridurre i tempi e i costi delle filier</w:t>
      </w:r>
      <w:r w:rsidR="00FD2FE8">
        <w:rPr>
          <w:rFonts w:ascii="Arial" w:hAnsi="Arial" w:cs="Arial"/>
        </w:rPr>
        <w:t>e amministrative e informative;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aumentare il grado d</w:t>
      </w:r>
      <w:r w:rsidR="00FD2FE8">
        <w:rPr>
          <w:rFonts w:ascii="Arial" w:hAnsi="Arial" w:cs="Arial"/>
        </w:rPr>
        <w:t>i soddisfazione dei clienti;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innalzare il livello di prevenzione di comportamenti anomali.</w:t>
      </w:r>
    </w:p>
    <w:p w:rsidR="00EE29E8" w:rsidRDefault="00EE29E8">
      <w:pPr>
        <w:pStyle w:val="Grigliamedia1-Colore21"/>
        <w:widowControl w:val="0"/>
        <w:numPr>
          <w:ilvl w:val="0"/>
          <w:numId w:val="11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rendere più accessibile il linguaggio usato per l’informazione.</w:t>
      </w:r>
    </w:p>
    <w:p w:rsidR="00EE29E8" w:rsidRDefault="00EE29E8">
      <w:pPr>
        <w:pStyle w:val="Grigliamedia1-Colore21"/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Con cadenza semestrale si prevedono apposite riu</w:t>
      </w:r>
      <w:r w:rsidR="00373EED">
        <w:rPr>
          <w:rFonts w:ascii="Arial" w:hAnsi="Arial" w:cs="Arial"/>
        </w:rPr>
        <w:t>nioni cui partecipano oltre al</w:t>
      </w:r>
      <w:r w:rsidR="00DA6E0A">
        <w:rPr>
          <w:rFonts w:ascii="Arial" w:hAnsi="Arial" w:cs="Arial"/>
        </w:rPr>
        <w:t xml:space="preserve"> DS</w:t>
      </w:r>
      <w:r>
        <w:rPr>
          <w:rFonts w:ascii="Arial" w:hAnsi="Arial" w:cs="Arial"/>
        </w:rPr>
        <w:t xml:space="preserve">, il responsabile del sito, il </w:t>
      </w:r>
      <w:r w:rsidR="00DA6E0A">
        <w:rPr>
          <w:rFonts w:ascii="Arial" w:hAnsi="Arial" w:cs="Arial"/>
        </w:rPr>
        <w:t>DSGA</w:t>
      </w:r>
      <w:r>
        <w:rPr>
          <w:rFonts w:ascii="Arial" w:hAnsi="Arial" w:cs="Arial"/>
        </w:rPr>
        <w:t>, i collaboratori del</w:t>
      </w:r>
      <w:r w:rsidR="00DA6E0A">
        <w:rPr>
          <w:rFonts w:ascii="Arial" w:hAnsi="Arial" w:cs="Arial"/>
        </w:rPr>
        <w:t xml:space="preserve"> DS</w:t>
      </w:r>
      <w:r>
        <w:rPr>
          <w:rFonts w:ascii="Arial" w:hAnsi="Arial" w:cs="Arial"/>
        </w:rPr>
        <w:t>, i docenti incaricati di Funzione Strumentale</w:t>
      </w:r>
      <w:r w:rsidR="00A15208">
        <w:rPr>
          <w:rFonts w:ascii="Arial" w:hAnsi="Arial" w:cs="Arial"/>
        </w:rPr>
        <w:t>; in esse</w:t>
      </w:r>
      <w:r>
        <w:rPr>
          <w:rFonts w:ascii="Arial" w:hAnsi="Arial" w:cs="Arial"/>
        </w:rPr>
        <w:t xml:space="preserve"> sarà effettuata la verifica e il monitoraggio sullo stato di avanzamento del Programma e sul raggiungimento degli standard di qualità.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 OBIETTIVI DEL PROGRAMMA TRIENNALE 2016-2017-2018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presente Programma triennale per la trasparenza e integrità, nello specifico, prevede obiettivi di trasparenza a breve term</w:t>
      </w:r>
      <w:r w:rsidR="00810BF5">
        <w:rPr>
          <w:rFonts w:ascii="Arial" w:hAnsi="Arial" w:cs="Arial"/>
        </w:rPr>
        <w:t>ine (un anno) a medio termine (</w:t>
      </w:r>
      <w:r w:rsidR="00A15208">
        <w:rPr>
          <w:rFonts w:ascii="Arial" w:hAnsi="Arial" w:cs="Arial"/>
        </w:rPr>
        <w:t>due anni</w:t>
      </w:r>
      <w:r>
        <w:rPr>
          <w:rFonts w:ascii="Arial" w:hAnsi="Arial" w:cs="Arial"/>
        </w:rPr>
        <w:t xml:space="preserve">) di lungo periodo (tre anni). </w:t>
      </w:r>
    </w:p>
    <w:p w:rsidR="00C21C6F" w:rsidRDefault="00C21C6F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</w:pPr>
      <w:r>
        <w:rPr>
          <w:rFonts w:ascii="Arial" w:hAnsi="Arial" w:cs="Arial"/>
          <w:b/>
        </w:rPr>
        <w:lastRenderedPageBreak/>
        <w:t>Obiettivi a breve termine </w:t>
      </w:r>
    </w:p>
    <w:p w:rsidR="00EE29E8" w:rsidRPr="00202315" w:rsidRDefault="00DA3F8C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 w:rsidRPr="00DA3F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.85pt;margin-top:5.45pt;width:473.65pt;height:228.95pt;z-index:251657216;mso-wrap-distance-left:7.05pt;mso-wrap-distance-right:7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8046"/>
                    <w:gridCol w:w="1428"/>
                  </w:tblGrid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Obiettivo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</w:pPr>
                        <w:r w:rsidRPr="008F6FF0">
                          <w:rPr>
                            <w:rFonts w:ascii="Arial" w:hAnsi="Arial" w:cs="Arial"/>
                          </w:rPr>
                          <w:t>Data entro cui attuarlo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 w:rsidP="00E67CF4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Adeguamento della pubblicazione di tutta la documentazione e atti “Amministrazione trasparente” ai sensi dell'allegato A del d.lgs. 33/2013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31/12/2016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Adeguamento della pubblicazione atti e documenti sull’Albo Pretorio on-line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31/12/2016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Implementazione wi-fi di tutto l’istituto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31/12/2016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Sostituzione del protocollo informatico con applicativo più efficace ai fini  della dematerializzazione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31/12/2016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Dematerializzazione: avvio archiviazione di alcuni atti (ad es: Programma  Annuale / Conto consuntivo) on line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31/12/2016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Utilizzo in tutte le classi del registro di classe elettronico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31/12/2016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Utilizzo da parte dei docenti di tutte le classi del registro personale elettronico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31/12/2016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Presentazione e archiviazione on line dei progetti di istituto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31/12/2016</w:t>
                        </w:r>
                      </w:p>
                    </w:tc>
                  </w:tr>
                </w:tbl>
                <w:p w:rsidR="00CE3229" w:rsidRDefault="00CE3229"/>
              </w:txbxContent>
            </v:textbox>
            <w10:wrap type="square" anchorx="page"/>
          </v:shape>
        </w:pict>
      </w:r>
      <w:r w:rsidR="00EE29E8">
        <w:rPr>
          <w:rFonts w:ascii="Arial" w:hAnsi="Arial" w:cs="Arial"/>
          <w:b/>
        </w:rPr>
        <w:t>Obiettivi a medio/lungo termine</w:t>
      </w:r>
    </w:p>
    <w:p w:rsidR="00EE29E8" w:rsidRDefault="00DA3F8C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  <w:r w:rsidRPr="00DA3F8C">
        <w:pict>
          <v:shape id="_x0000_s1027" type="#_x0000_t202" style="position:absolute;left:0;text-align:left;margin-left:75.85pt;margin-top:5.45pt;width:473.65pt;height:130.95pt;z-index:251658240;mso-wrap-distance-left:7.05pt;mso-wrap-distance-right:7.05pt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8046"/>
                    <w:gridCol w:w="1428"/>
                  </w:tblGrid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Obiettivo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</w:pPr>
                        <w:r w:rsidRPr="008F6FF0">
                          <w:rPr>
                            <w:rFonts w:ascii="Arial" w:hAnsi="Arial" w:cs="Arial"/>
                          </w:rPr>
                          <w:t>Data entro cui attuarlo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 w:rsidP="00E67CF4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Dematerializzazione: incrementare archiviazione digitale di alcuni atti (bilanci, documentazione didattica ecc). Il processo in questo ambito è sempre in evoluzione in sintonia con l'emanazione continua di norme in questo settore.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20/04/2018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Rilevazione della Customer Satisfaction tramite questionari di soddisfazione del servizio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20/04/2018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Dematerializzazione: riduzione archivio cartaceo Didattica Alunni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20/04/2018</w:t>
                        </w:r>
                      </w:p>
                    </w:tc>
                  </w:tr>
                  <w:tr w:rsidR="00CE3229">
                    <w:tc>
                      <w:tcPr>
                        <w:tcW w:w="8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CE3229" w:rsidRDefault="00CE3229">
                        <w:pPr>
                          <w:widowControl w:val="0"/>
                          <w:autoSpaceDE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Archivio informatizzato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CE3229" w:rsidRPr="008F6FF0" w:rsidRDefault="00CE3229">
                        <w:pPr>
                          <w:widowControl w:val="0"/>
                          <w:autoSpaceDE w:val="0"/>
                          <w:snapToGrid w:val="0"/>
                          <w:spacing w:after="0" w:line="320" w:lineRule="atLeast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8F6FF0">
                          <w:rPr>
                            <w:rFonts w:ascii="Arial" w:hAnsi="Arial" w:cs="Arial"/>
                          </w:rPr>
                          <w:t>20/04/2018</w:t>
                        </w:r>
                      </w:p>
                    </w:tc>
                  </w:tr>
                </w:tbl>
                <w:p w:rsidR="00CE3229" w:rsidRDefault="00CE3229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EE29E8">
        <w:rPr>
          <w:rFonts w:ascii="Arial" w:hAnsi="Arial" w:cs="Arial"/>
          <w:b/>
        </w:rPr>
        <w:t xml:space="preserve">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 COINVOLGIMENTO DEGLI STAKEHOLDER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L’organizzazione scolastica, stante la presenza degli organi collegiali di cui alla parte prima, titolo 1° del </w:t>
      </w:r>
      <w:r w:rsidR="00810BF5">
        <w:rPr>
          <w:rFonts w:ascii="Arial" w:hAnsi="Arial" w:cs="Arial"/>
        </w:rPr>
        <w:t>d.lgs.</w:t>
      </w:r>
      <w:r>
        <w:rPr>
          <w:rFonts w:ascii="Arial" w:hAnsi="Arial" w:cs="Arial"/>
        </w:rPr>
        <w:t xml:space="preserve"> 297/1994, e di consultazione (a titolo indicativo Comitato Tecnico Scientifico come da Regolamento per il Riordino) è strutturalmente predisposta per l’interfacciamento con gli stakeholder sia interni che esterni. Conseguentemente gli organi collegiali rappresentano il luogo privilegiato ove si realizza l’elaborazione, l’attuazi</w:t>
      </w:r>
      <w:r w:rsidR="00373EED">
        <w:rPr>
          <w:rFonts w:ascii="Arial" w:hAnsi="Arial" w:cs="Arial"/>
        </w:rPr>
        <w:t>one e la manutenzione del PTTI.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Per favorire quanto sopra:</w:t>
      </w:r>
    </w:p>
    <w:p w:rsidR="00EE29E8" w:rsidRDefault="00EE29E8">
      <w:pPr>
        <w:pStyle w:val="Grigliamedia1-Colore21"/>
        <w:widowControl w:val="0"/>
        <w:numPr>
          <w:ilvl w:val="0"/>
          <w:numId w:val="2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l’atto di indirizzo e la proposta di PTTI, a cura del responsabile, </w:t>
      </w:r>
      <w:r w:rsidR="00B2245F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trasmessa con congruo anticipo, rispetto alla seduta di adozione, a tutti i membri del Consiglio d’istituto;</w:t>
      </w:r>
    </w:p>
    <w:p w:rsidR="00EE29E8" w:rsidRDefault="00EE29E8">
      <w:pPr>
        <w:pStyle w:val="Grigliamedia1-Colore21"/>
        <w:widowControl w:val="0"/>
        <w:numPr>
          <w:ilvl w:val="0"/>
          <w:numId w:val="2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negli Ordini del Giorno delle sedute degli organi collegiali, con cadenza almeno semestrale è inserito il seguente punto: stato di attuazione del P</w:t>
      </w:r>
      <w:r w:rsidR="00373EED">
        <w:rPr>
          <w:rFonts w:ascii="Arial" w:hAnsi="Arial" w:cs="Arial"/>
        </w:rPr>
        <w:t>TTI</w:t>
      </w:r>
      <w:r>
        <w:rPr>
          <w:rFonts w:ascii="Arial" w:hAnsi="Arial" w:cs="Arial"/>
        </w:rPr>
        <w:t>.</w:t>
      </w:r>
    </w:p>
    <w:p w:rsidR="00EE29E8" w:rsidRPr="00FD2F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color w:val="FF0000"/>
        </w:rPr>
      </w:pPr>
      <w:r w:rsidRPr="008F6FF0">
        <w:rPr>
          <w:rFonts w:ascii="Arial" w:hAnsi="Arial" w:cs="Arial"/>
        </w:rPr>
        <w:t>Alla stesura del P</w:t>
      </w:r>
      <w:r w:rsidR="00373EED" w:rsidRPr="008F6FF0">
        <w:rPr>
          <w:rFonts w:ascii="Arial" w:hAnsi="Arial" w:cs="Arial"/>
        </w:rPr>
        <w:t xml:space="preserve">TTI </w:t>
      </w:r>
      <w:r w:rsidRPr="008F6FF0">
        <w:rPr>
          <w:rFonts w:ascii="Arial" w:hAnsi="Arial" w:cs="Arial"/>
        </w:rPr>
        <w:t>hanno partecipato anche il responsa</w:t>
      </w:r>
      <w:r w:rsidR="00B2245F" w:rsidRPr="008F6FF0">
        <w:rPr>
          <w:rFonts w:ascii="Arial" w:hAnsi="Arial" w:cs="Arial"/>
        </w:rPr>
        <w:t xml:space="preserve">bile del sito web, il </w:t>
      </w:r>
      <w:r w:rsidR="00DA6E0A" w:rsidRPr="008F6FF0">
        <w:rPr>
          <w:rFonts w:ascii="Arial" w:hAnsi="Arial" w:cs="Arial"/>
        </w:rPr>
        <w:t>DSGA</w:t>
      </w:r>
      <w:r w:rsidR="00373EED" w:rsidRPr="008F6FF0">
        <w:rPr>
          <w:rFonts w:ascii="Arial" w:hAnsi="Arial" w:cs="Arial"/>
        </w:rPr>
        <w:t xml:space="preserve"> e i collaboratori del</w:t>
      </w:r>
      <w:r w:rsidR="00DA6E0A" w:rsidRPr="008F6FF0">
        <w:rPr>
          <w:rFonts w:ascii="Arial" w:hAnsi="Arial" w:cs="Arial"/>
        </w:rPr>
        <w:t xml:space="preserve"> DS</w:t>
      </w:r>
      <w:r w:rsidR="00DA6E0A" w:rsidRPr="00FD2FE8">
        <w:rPr>
          <w:rFonts w:ascii="Arial" w:hAnsi="Arial" w:cs="Arial"/>
          <w:color w:val="FF0000"/>
        </w:rPr>
        <w:t>.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LE GIORNATE DELLA TRASPARENZA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373EED">
        <w:rPr>
          <w:rFonts w:ascii="Arial" w:hAnsi="Arial" w:cs="Arial"/>
        </w:rPr>
        <w:t>PTTI</w:t>
      </w:r>
      <w:r>
        <w:rPr>
          <w:rFonts w:ascii="Arial" w:hAnsi="Arial" w:cs="Arial"/>
        </w:rPr>
        <w:t xml:space="preserve"> individua nelle assemblee dedicate alle elezioni dei rappresentanti dei genitori negli organi collegiali di cui all’</w:t>
      </w:r>
      <w:r w:rsidR="00E67CF4">
        <w:rPr>
          <w:rFonts w:ascii="Arial" w:hAnsi="Arial" w:cs="Arial"/>
        </w:rPr>
        <w:t>a</w:t>
      </w:r>
      <w:r>
        <w:rPr>
          <w:rFonts w:ascii="Arial" w:hAnsi="Arial" w:cs="Arial"/>
        </w:rPr>
        <w:t>rt. 21, comma 1 dell’OM 215/1991 i momenti in cui realizzare una capillare informazione sui contenuti del presente</w:t>
      </w:r>
      <w:r w:rsidR="003E799C">
        <w:rPr>
          <w:rFonts w:ascii="Arial" w:hAnsi="Arial" w:cs="Arial"/>
        </w:rPr>
        <w:t xml:space="preserve"> </w:t>
      </w:r>
      <w:r w:rsidR="00544778">
        <w:rPr>
          <w:rFonts w:ascii="Arial" w:hAnsi="Arial" w:cs="Arial"/>
        </w:rPr>
        <w:t>programma</w:t>
      </w:r>
      <w:r>
        <w:rPr>
          <w:rFonts w:ascii="Arial" w:hAnsi="Arial" w:cs="Arial"/>
        </w:rPr>
        <w:t xml:space="preserve">. Altri momenti sono rappresentati dalle giornate di accoglienza ed orientamento per le famiglie degli iscritti nel corso del primo biennio, in almeno una assemblea degli studenti.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esiti attesi dalle predette “giornate della trasparenza” sono: </w:t>
      </w:r>
    </w:p>
    <w:p w:rsidR="00EE29E8" w:rsidRDefault="00EE29E8">
      <w:pPr>
        <w:widowControl w:val="0"/>
        <w:autoSpaceDE w:val="0"/>
        <w:spacing w:after="0" w:line="320" w:lineRule="atLea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feedback per il miglioramento della performance; </w:t>
      </w:r>
    </w:p>
    <w:p w:rsidR="00EE29E8" w:rsidRDefault="00EE29E8">
      <w:pPr>
        <w:widowControl w:val="0"/>
        <w:autoSpaceDE w:val="0"/>
        <w:spacing w:after="0" w:line="320" w:lineRule="atLea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feedback per il miglioramento dei servizi. 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Particolare rilevanza assumono inoltre gli interventi rivolti a tutto il personale con il fine di far acquisire una maggiore consapevolezza sulla rilevanza delle novità introdotte dal </w:t>
      </w:r>
      <w:r w:rsidR="00E67CF4">
        <w:rPr>
          <w:rFonts w:ascii="Arial" w:hAnsi="Arial" w:cs="Arial"/>
        </w:rPr>
        <w:t>d.lgs.</w:t>
      </w:r>
      <w:r>
        <w:rPr>
          <w:rFonts w:ascii="Arial" w:hAnsi="Arial" w:cs="Arial"/>
        </w:rPr>
        <w:t xml:space="preserve"> 33/2013, sul contenuto del P</w:t>
      </w:r>
      <w:r w:rsidR="00373EED">
        <w:rPr>
          <w:rFonts w:ascii="Arial" w:hAnsi="Arial" w:cs="Arial"/>
        </w:rPr>
        <w:t>TTI</w:t>
      </w:r>
      <w:r>
        <w:rPr>
          <w:rFonts w:ascii="Arial" w:hAnsi="Arial" w:cs="Arial"/>
        </w:rPr>
        <w:t xml:space="preserve"> e sulle iniziative di trasparenza: essi saranno sviluppati ne</w:t>
      </w:r>
      <w:r w:rsidR="00373EED">
        <w:rPr>
          <w:rFonts w:ascii="Arial" w:hAnsi="Arial" w:cs="Arial"/>
        </w:rPr>
        <w:t>ll’ambito delle riunioni degli o</w:t>
      </w:r>
      <w:r>
        <w:rPr>
          <w:rFonts w:ascii="Arial" w:hAnsi="Arial" w:cs="Arial"/>
        </w:rPr>
        <w:t xml:space="preserve">rgani tecnici (Collegio dei </w:t>
      </w:r>
      <w:r w:rsidR="00373EE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ocenti e </w:t>
      </w:r>
      <w:r w:rsidR="00373E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ssemblee del personale).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9. LA SEZIONE “AMMINISTRAZIONE TRASPARENTE”</w:t>
      </w:r>
    </w:p>
    <w:p w:rsidR="00EE29E8" w:rsidRDefault="00EE29E8" w:rsidP="00B2245F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Uno dei propulsori maggiori della rete e del processo della trasparenza è la sezione AMMINISTRAZIONE TRASPARENTE” (AT</w:t>
      </w:r>
      <w:r w:rsidR="00373EED">
        <w:rPr>
          <w:rFonts w:ascii="Arial" w:hAnsi="Arial" w:cs="Arial"/>
        </w:rPr>
        <w:t>) di cui all’</w:t>
      </w:r>
      <w:r w:rsidR="00E67CF4">
        <w:rPr>
          <w:rFonts w:ascii="Arial" w:hAnsi="Arial" w:cs="Arial"/>
        </w:rPr>
        <w:t>a</w:t>
      </w:r>
      <w:r>
        <w:rPr>
          <w:rFonts w:ascii="Arial" w:hAnsi="Arial" w:cs="Arial"/>
        </w:rPr>
        <w:t>rt. 9 del decreto); a tale riguardo:</w:t>
      </w:r>
    </w:p>
    <w:p w:rsidR="00EE29E8" w:rsidRDefault="00EE29E8">
      <w:pPr>
        <w:widowControl w:val="0"/>
        <w:numPr>
          <w:ilvl w:val="0"/>
          <w:numId w:val="7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 cura del responsabile del sito web, la sezione è strutturata in conformità con le prescrizioni contenu</w:t>
      </w:r>
      <w:r w:rsidR="00FD2FE8">
        <w:rPr>
          <w:rFonts w:ascii="Arial" w:hAnsi="Arial" w:cs="Arial"/>
        </w:rPr>
        <w:t xml:space="preserve">te nell’allegato A al decreto; </w:t>
      </w:r>
    </w:p>
    <w:p w:rsidR="00EE29E8" w:rsidRDefault="00EE29E8">
      <w:pPr>
        <w:widowControl w:val="0"/>
        <w:numPr>
          <w:ilvl w:val="0"/>
          <w:numId w:val="7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responsabile della trasparenza cura e monitora il flusso delle informazioni sulla sezione; </w:t>
      </w:r>
    </w:p>
    <w:p w:rsidR="00EE29E8" w:rsidRDefault="00EE29E8">
      <w:pPr>
        <w:widowControl w:val="0"/>
        <w:numPr>
          <w:ilvl w:val="0"/>
          <w:numId w:val="7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ciascun operatore scolasti</w:t>
      </w:r>
      <w:r w:rsidR="00FD2FE8">
        <w:rPr>
          <w:rFonts w:ascii="Arial" w:hAnsi="Arial" w:cs="Arial"/>
        </w:rPr>
        <w:t>co è personalmente impegnato a:</w:t>
      </w:r>
    </w:p>
    <w:p w:rsidR="00EE29E8" w:rsidRDefault="00EE29E8">
      <w:pPr>
        <w:pStyle w:val="Grigliamedia1-Colore21"/>
        <w:widowControl w:val="0"/>
        <w:numPr>
          <w:ilvl w:val="0"/>
          <w:numId w:val="6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ridurre la produzione documentale su supporto cartaceo a favore di quella digitale;</w:t>
      </w:r>
    </w:p>
    <w:p w:rsidR="00EE29E8" w:rsidRDefault="00EE29E8">
      <w:pPr>
        <w:pStyle w:val="Grigliamedia1-Colore21"/>
        <w:widowControl w:val="0"/>
        <w:numPr>
          <w:ilvl w:val="0"/>
          <w:numId w:val="6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utilizzare cartelle condivise, indirizzi di posta elettronica e ogni altra soluzione tecnologica in grado di migliora</w:t>
      </w:r>
      <w:r w:rsidR="00FD2FE8">
        <w:rPr>
          <w:rFonts w:ascii="Arial" w:hAnsi="Arial" w:cs="Arial"/>
        </w:rPr>
        <w:t>re l’interconnessione digitale;</w:t>
      </w:r>
    </w:p>
    <w:p w:rsidR="00EE29E8" w:rsidRDefault="00EE29E8">
      <w:pPr>
        <w:pStyle w:val="Grigliamedia1-Colore21"/>
        <w:widowControl w:val="0"/>
        <w:numPr>
          <w:ilvl w:val="0"/>
          <w:numId w:val="6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consultare assiduamente il sito della scuola per ricevere e fornire le informazioni su</w:t>
      </w:r>
      <w:r w:rsidR="00FD2FE8">
        <w:rPr>
          <w:rFonts w:ascii="Arial" w:hAnsi="Arial" w:cs="Arial"/>
        </w:rPr>
        <w:t>l funzionamento dell’istituto;</w:t>
      </w:r>
    </w:p>
    <w:p w:rsidR="00EE29E8" w:rsidRDefault="00373EED">
      <w:pPr>
        <w:widowControl w:val="0"/>
        <w:numPr>
          <w:ilvl w:val="0"/>
          <w:numId w:val="7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DA6E0A">
        <w:rPr>
          <w:rFonts w:ascii="Arial" w:hAnsi="Arial" w:cs="Arial"/>
        </w:rPr>
        <w:t xml:space="preserve"> DS</w:t>
      </w:r>
      <w:r>
        <w:rPr>
          <w:rFonts w:ascii="Arial" w:hAnsi="Arial" w:cs="Arial"/>
        </w:rPr>
        <w:t xml:space="preserve">, il </w:t>
      </w:r>
      <w:r w:rsidR="00DA6E0A">
        <w:rPr>
          <w:rFonts w:ascii="Arial" w:hAnsi="Arial" w:cs="Arial"/>
        </w:rPr>
        <w:t>DSGA</w:t>
      </w:r>
      <w:r w:rsidR="00EE29E8">
        <w:rPr>
          <w:rFonts w:ascii="Arial" w:hAnsi="Arial" w:cs="Arial"/>
        </w:rPr>
        <w:t xml:space="preserve"> e il responsabile del sito web forniscono le informazioni necessarie affinché tutti i soggetti produttori/elaboratori di informazioni diventino progressivamente sempre più autonomi nel pubblicare le predette informazion</w:t>
      </w:r>
      <w:r w:rsidR="00DA6E0A">
        <w:rPr>
          <w:rFonts w:ascii="Arial" w:hAnsi="Arial" w:cs="Arial"/>
        </w:rPr>
        <w:t>i nelle sezioni di competenza.</w:t>
      </w:r>
    </w:p>
    <w:p w:rsidR="00EE29E8" w:rsidRDefault="00EE29E8">
      <w:pPr>
        <w:widowControl w:val="0"/>
        <w:autoSpaceDE w:val="0"/>
        <w:spacing w:after="0" w:line="320" w:lineRule="atLeast"/>
        <w:ind w:left="720"/>
        <w:jc w:val="both"/>
        <w:rPr>
          <w:rFonts w:ascii="Arial" w:hAnsi="Arial" w:cs="Arial"/>
        </w:rPr>
      </w:pPr>
    </w:p>
    <w:p w:rsidR="00EE29E8" w:rsidRDefault="00EE29E8" w:rsidP="00B2245F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È esclusa la pubblicazione su “AMMINISTRAZIONE TRASPARENTE”, in quanto a vario titolo non riguardanti l’istituzione scolastica, nelle seguenti sotto-sezioni, previste dall’allegato A al decreto; le motivazioni tecnico-giuridiche dell’esclusione sono riportate direttamente nelle corrispondenti sotto-sezioni, sul sito della scuola. </w:t>
      </w:r>
      <w:r>
        <w:rPr>
          <w:rFonts w:ascii="Arial" w:hAnsi="Arial" w:cs="Arial"/>
          <w:i/>
        </w:rPr>
        <w:t xml:space="preserve">Oneri informativi per cittadini e imprese; Organi di indirizzo politico-amministrativo; Sanzioni per mancata comunicazione dei dati; Rendiconti gruppi consiliari regionali/provinciali; Incarichi amministrativi di vertice; Posizioni organizzative; OIV; Bandi di concorso; Enti pubblici vigilati; Società partecipate; Rappresentazione grafica; Dati aggregati attività amministrativa; Opere pubbliche; Pianificazione e governo del territorio; Informazioni ambientali; Strutture sanitarie private accreditate; Interventi straordinari e di emergenza.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10. I FLUSSI DELLA TRASPARENZA E MONITORAGGIO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Il programma è articolato in settori denominati FLUSSI DELLA TRASPA</w:t>
      </w:r>
      <w:r w:rsidR="003E799C">
        <w:rPr>
          <w:rFonts w:ascii="Arial" w:hAnsi="Arial" w:cs="Arial"/>
        </w:rPr>
        <w:t>RENZA; i predetti settori sono:</w:t>
      </w:r>
    </w:p>
    <w:p w:rsidR="003E799C" w:rsidRDefault="003E799C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FLUSSI DELLE INFORMAZIONI E DEGLI ACCESSI ATTRAVERSO IL SITO ISTITUZI</w:t>
      </w:r>
      <w:r w:rsidR="00FD2FE8">
        <w:rPr>
          <w:rFonts w:ascii="Arial" w:hAnsi="Arial" w:cs="Arial"/>
        </w:rPr>
        <w:t xml:space="preserve">ONALE; </w:t>
      </w:r>
    </w:p>
    <w:p w:rsidR="00EE29E8" w:rsidRDefault="00EE29E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FLUSS</w:t>
      </w:r>
      <w:r w:rsidR="00FD2FE8">
        <w:rPr>
          <w:rFonts w:ascii="Arial" w:hAnsi="Arial" w:cs="Arial"/>
        </w:rPr>
        <w:t>I INFORMATIVI CON LE FAMIGLIE;</w:t>
      </w:r>
    </w:p>
    <w:p w:rsidR="00EE29E8" w:rsidRDefault="00EE29E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FLUSSI DELLA TRASPARENZA EX </w:t>
      </w:r>
      <w:r w:rsidR="00FD2FE8">
        <w:rPr>
          <w:rFonts w:ascii="Arial" w:hAnsi="Arial" w:cs="Arial"/>
        </w:rPr>
        <w:t>D.LGS</w:t>
      </w:r>
      <w:r w:rsidR="003E79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196/2003.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Ciascun flusso della trasparenza è esplicitato in maniera analitica attraverso indicatori denominati FATTORI E COMPORTAMENTI PROATTIVI, che costituiscono le espressioni della trasparenza osservabili e valutabili.</w:t>
      </w:r>
      <w:r w:rsidR="00FD2F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"fattori e comportamenti proattivi" sono definiti in modo che sia sempre possibile verificarne l'effettiva realizzazione, riducendo la misurazione al codice binario SI/NO.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programma prevede l’attribuzione dei compiti di monitoraggio verifica ad un sistema di soggetti distribuiti, in modo da ridurre il rischio di auto-referenzialità: tali compiti sono assegnati tenuto conto del superiore gerarchico nei confronti del personale incaricato dell’inserimento dei dati e del possesso di status di portatore di interesse.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Nelle tabelle che seguono sono specificati per le sottosezioni presenti nell’allegato A del decreto, "fattori e comportamenti proattivi", "standard di qualità" e “organi di monitoraggio”, per i quali esistono tre livelli diversi di responsabilità:</w:t>
      </w:r>
    </w:p>
    <w:p w:rsidR="00EE29E8" w:rsidRDefault="00EE29E8">
      <w:pPr>
        <w:pStyle w:val="Grigliamedia1-Colore21"/>
        <w:widowControl w:val="0"/>
        <w:numPr>
          <w:ilvl w:val="0"/>
          <w:numId w:val="10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Esec</w:t>
      </w:r>
      <w:r w:rsidR="002655AC">
        <w:rPr>
          <w:rFonts w:ascii="Arial" w:hAnsi="Arial" w:cs="Arial"/>
        </w:rPr>
        <w:t>utore materiale: Referente sito.</w:t>
      </w:r>
    </w:p>
    <w:p w:rsidR="00EE29E8" w:rsidRDefault="002655AC">
      <w:pPr>
        <w:pStyle w:val="Grigliamedia1-Colore21"/>
        <w:widowControl w:val="0"/>
        <w:numPr>
          <w:ilvl w:val="0"/>
          <w:numId w:val="10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E29E8">
        <w:rPr>
          <w:rFonts w:ascii="Arial" w:hAnsi="Arial" w:cs="Arial"/>
        </w:rPr>
        <w:t xml:space="preserve">esponsabilità del </w:t>
      </w:r>
      <w:r w:rsidR="00087D56">
        <w:rPr>
          <w:rFonts w:ascii="Arial" w:hAnsi="Arial" w:cs="Arial"/>
        </w:rPr>
        <w:t>procedimento specifico: Docenti;</w:t>
      </w:r>
      <w:r w:rsidR="00EE29E8">
        <w:rPr>
          <w:rFonts w:ascii="Arial" w:hAnsi="Arial" w:cs="Arial"/>
        </w:rPr>
        <w:t xml:space="preserve"> </w:t>
      </w:r>
      <w:r w:rsidR="00087D56">
        <w:rPr>
          <w:rFonts w:ascii="Arial" w:hAnsi="Arial" w:cs="Arial"/>
        </w:rPr>
        <w:t xml:space="preserve">Rappresentante Lavoratori Sicurezza(RLS); </w:t>
      </w:r>
      <w:r w:rsidR="00DA6E0A">
        <w:rPr>
          <w:rFonts w:ascii="Arial" w:hAnsi="Arial" w:cs="Arial"/>
        </w:rPr>
        <w:t>DSGA</w:t>
      </w:r>
      <w:r w:rsidR="00087D56">
        <w:rPr>
          <w:rFonts w:ascii="Arial" w:hAnsi="Arial" w:cs="Arial"/>
        </w:rPr>
        <w:t>;</w:t>
      </w:r>
      <w:r w:rsidR="00EE29E8">
        <w:rPr>
          <w:rFonts w:ascii="Arial" w:hAnsi="Arial" w:cs="Arial"/>
        </w:rPr>
        <w:t xml:space="preserve"> </w:t>
      </w:r>
      <w:r w:rsidR="00DA6E0A">
        <w:rPr>
          <w:rFonts w:ascii="Arial" w:hAnsi="Arial" w:cs="Arial"/>
        </w:rPr>
        <w:t>DS</w:t>
      </w:r>
      <w:r>
        <w:rPr>
          <w:rFonts w:ascii="Arial" w:hAnsi="Arial" w:cs="Arial"/>
        </w:rPr>
        <w:t>.</w:t>
      </w:r>
    </w:p>
    <w:p w:rsidR="00EE29E8" w:rsidRDefault="002655AC">
      <w:pPr>
        <w:pStyle w:val="Grigliamedia1-Colore21"/>
        <w:widowControl w:val="0"/>
        <w:numPr>
          <w:ilvl w:val="0"/>
          <w:numId w:val="10"/>
        </w:numPr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E29E8">
        <w:rPr>
          <w:rFonts w:ascii="Arial" w:hAnsi="Arial" w:cs="Arial"/>
        </w:rPr>
        <w:t>esponsabilità d</w:t>
      </w:r>
      <w:r w:rsidR="003E799C">
        <w:rPr>
          <w:rFonts w:ascii="Arial" w:hAnsi="Arial" w:cs="Arial"/>
        </w:rPr>
        <w:t>ell’intero processo:</w:t>
      </w:r>
      <w:r w:rsidR="00DA6E0A">
        <w:rPr>
          <w:rFonts w:ascii="Arial" w:hAnsi="Arial" w:cs="Arial"/>
        </w:rPr>
        <w:t xml:space="preserve"> DS</w:t>
      </w:r>
      <w:r w:rsidR="00EE29E8">
        <w:rPr>
          <w:rFonts w:ascii="Arial" w:hAnsi="Arial" w:cs="Arial"/>
        </w:rPr>
        <w:t>.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 w:rsidP="00202315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FLUSSI DELLA TRASPARENZA ATTRAVERSO IL SITO ISTITUZIONALE </w:t>
      </w:r>
    </w:p>
    <w:tbl>
      <w:tblPr>
        <w:tblW w:w="0" w:type="auto"/>
        <w:tblInd w:w="529" w:type="dxa"/>
        <w:tblLayout w:type="fixed"/>
        <w:tblLook w:val="0000"/>
      </w:tblPr>
      <w:tblGrid>
        <w:gridCol w:w="2126"/>
        <w:gridCol w:w="4536"/>
        <w:gridCol w:w="2703"/>
      </w:tblGrid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FATTORI E COMPORTAMENTI PROATTIVI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center"/>
              <w:rPr>
                <w:rFonts w:ascii="Arial" w:hAnsi="Arial" w:cs="Arial"/>
                <w:b/>
              </w:rPr>
            </w:pPr>
            <w:r w:rsidRPr="008F6FF0">
              <w:rPr>
                <w:rFonts w:ascii="Arial" w:hAnsi="Arial" w:cs="Arial"/>
                <w:b/>
              </w:rPr>
              <w:t>TEMPI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center"/>
            </w:pPr>
            <w:r>
              <w:rPr>
                <w:rFonts w:ascii="Arial" w:hAnsi="Arial" w:cs="Arial"/>
                <w:b/>
              </w:rPr>
              <w:t>ORGANI DI MONITORAGGIO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Sito istituzionale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alla pubblicazione di innovazioni normative e di adeguamento degli standard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“Atti generali”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</w:pPr>
            <w:r w:rsidRPr="008F6FF0">
              <w:rPr>
                <w:rFonts w:ascii="Arial" w:hAnsi="Arial" w:cs="Arial"/>
              </w:rPr>
              <w:t>Aggiornamento alla pubblicazione di innovazioni ordinamentali o regolamenti interni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 w:rsidP="00B2245F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DSGA, DS 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“Articolazione degli uffici”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alla eventuale modifica di articolazione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“Telefono e posta elettronica”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alla eventuale modifica dei dati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Referente sito, DS 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Personale Dirigenti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Organo Superiore Competente 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Pubblicazione posizioni organizzative, Dotazione organica, Personale a tempo indeterminato e personale a tempo determinato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o alla eventuale variazione dei dati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202315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</w:t>
            </w:r>
            <w:r w:rsidR="003E799C">
              <w:rPr>
                <w:rFonts w:ascii="Arial" w:hAnsi="Arial" w:cs="Arial"/>
              </w:rPr>
              <w:t xml:space="preserve"> </w:t>
            </w:r>
            <w:r w:rsidR="00EE29E8">
              <w:rPr>
                <w:rFonts w:ascii="Arial" w:hAnsi="Arial" w:cs="Arial"/>
              </w:rPr>
              <w:t xml:space="preserve">DSGA, DS 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tassi di assenza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mensile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202315" w:rsidP="003E799C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</w:t>
            </w:r>
            <w:r w:rsidR="003E799C">
              <w:rPr>
                <w:rFonts w:ascii="Arial" w:hAnsi="Arial" w:cs="Arial"/>
              </w:rPr>
              <w:t xml:space="preserve"> </w:t>
            </w:r>
            <w:r w:rsidR="00EE29E8">
              <w:rPr>
                <w:rFonts w:ascii="Arial" w:hAnsi="Arial" w:cs="Arial"/>
              </w:rPr>
              <w:t>DSGA,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“Incarichi conferiti e autorizzati ai dipendenti”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semestrale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DSGA,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“Contrattazione collettiva”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alla stipula di nuovo contratto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087D56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Referente sito, </w:t>
            </w:r>
            <w:r w:rsidR="00EE29E8">
              <w:rPr>
                <w:rFonts w:ascii="Arial" w:hAnsi="Arial" w:cs="Arial"/>
              </w:rPr>
              <w:t>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“Contrattazione integrativa”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periodico alla sottoscrizione del/dei contratto/i integrativi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“Piano della Performance”, Relazione sulle performance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annuale, non appena chiariti i contenuti per le istituzioni scolastiche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087D56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</w:t>
            </w:r>
            <w:r w:rsidR="00EE29E8">
              <w:rPr>
                <w:rFonts w:ascii="Arial" w:hAnsi="Arial" w:cs="Arial"/>
              </w:rPr>
              <w:t xml:space="preserve">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“Benessere organizzativo”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periodico in relazione alla effettuazione del monitoraggio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087D56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RL</w:t>
            </w:r>
            <w:r w:rsidR="00EE29E8">
              <w:rPr>
                <w:rFonts w:ascii="Arial" w:hAnsi="Arial" w:cs="Arial"/>
              </w:rPr>
              <w:t>S.</w:t>
            </w:r>
            <w:r w:rsidR="00B2245F">
              <w:rPr>
                <w:rFonts w:ascii="Arial" w:hAnsi="Arial" w:cs="Arial"/>
              </w:rPr>
              <w:t>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“Tipologie di procedimento”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 w:rsidP="00A1520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“Dichiarazioni sostitutive e acquisizione d'ufficio dei dati”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Pubblicazione di “Provvedimenti dirigenti”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semestrale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“Controllo sulle imprese”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DSGA,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di “Bandi di gara e contratti”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>Aggiornamento al 31/01 di ogni anno secondo gli obblighi L.190/2012; altri obblighi: secondo la tempistica prevista dalla norma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Referente sito DSGA, DS 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Criteri e modalità Sovvenzioni, contributi, sussidi, vantaggi economici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 variazioni/integrazioni del Regolamento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Referente sito, DSGA, DS 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Pubblicazione Atti di concessione Sovvenzioni, contributi, sussidi, vantaggi economici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DSGA, DS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Programma annuale e Conto Consuntivo; Piano degli indicatori e risultato di bilancio, indicatore di tempestività dei pagamenti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Referente sito, DSGA, DS </w:t>
            </w:r>
          </w:p>
        </w:tc>
      </w:tr>
      <w:tr w:rsidR="00EE29E8" w:rsidTr="003E799C">
        <w:trPr>
          <w:cantSplit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Controlli e rilievi sull’amministrazione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both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Referente sito, DS </w:t>
            </w:r>
          </w:p>
        </w:tc>
      </w:tr>
    </w:tbl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 w:rsidP="00202315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FLUSSI INFORMATIVI CON LE FAMIGLIE </w:t>
      </w:r>
    </w:p>
    <w:tbl>
      <w:tblPr>
        <w:tblW w:w="0" w:type="auto"/>
        <w:tblInd w:w="529" w:type="dxa"/>
        <w:tblLayout w:type="fixed"/>
        <w:tblLook w:val="0000"/>
      </w:tblPr>
      <w:tblGrid>
        <w:gridCol w:w="2126"/>
        <w:gridCol w:w="4536"/>
        <w:gridCol w:w="2703"/>
      </w:tblGrid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FATTORI E COMPORTAMENTI PROATTIVI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center"/>
              <w:rPr>
                <w:rFonts w:ascii="Arial" w:hAnsi="Arial" w:cs="Arial"/>
                <w:b/>
              </w:rPr>
            </w:pPr>
            <w:r w:rsidRPr="008F6FF0">
              <w:rPr>
                <w:rFonts w:ascii="Arial" w:hAnsi="Arial" w:cs="Arial"/>
                <w:b/>
              </w:rPr>
              <w:t>TEMPI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center"/>
            </w:pPr>
            <w:r>
              <w:rPr>
                <w:rFonts w:ascii="Arial" w:hAnsi="Arial" w:cs="Arial"/>
                <w:b/>
              </w:rPr>
              <w:t>ORGANI DI MONITORAGGIO</w:t>
            </w:r>
          </w:p>
        </w:tc>
      </w:tr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di rapporto con le famiglie ex art 29 comma 4 del </w:t>
            </w:r>
            <w:r>
              <w:rPr>
                <w:rFonts w:ascii="Arial" w:hAnsi="Arial" w:cs="Arial"/>
              </w:rPr>
              <w:lastRenderedPageBreak/>
              <w:t xml:space="preserve">CCNL comparto scuola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lastRenderedPageBreak/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 xml:space="preserve">Referente sito, DS </w:t>
            </w:r>
          </w:p>
        </w:tc>
      </w:tr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Modalità di ricevimento da parte del DS e Collaboratori del DS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</w:t>
            </w:r>
          </w:p>
        </w:tc>
      </w:tr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Orari di accesso agli Uffici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DSGA, DS</w:t>
            </w:r>
          </w:p>
        </w:tc>
      </w:tr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elettronico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giornaliero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Docenti, DS</w:t>
            </w:r>
          </w:p>
        </w:tc>
      </w:tr>
    </w:tbl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</w:p>
    <w:p w:rsidR="00EE29E8" w:rsidRDefault="00EE29E8" w:rsidP="00202315">
      <w:pPr>
        <w:widowControl w:val="0"/>
        <w:autoSpaceDE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FLUSSI DELLA TRASPARENZA EX </w:t>
      </w:r>
      <w:r w:rsidR="003E799C">
        <w:rPr>
          <w:rFonts w:ascii="Arial" w:hAnsi="Arial" w:cs="Arial"/>
          <w:b/>
        </w:rPr>
        <w:t>d.lgs.</w:t>
      </w:r>
      <w:r>
        <w:rPr>
          <w:rFonts w:ascii="Arial" w:hAnsi="Arial" w:cs="Arial"/>
          <w:b/>
        </w:rPr>
        <w:t xml:space="preserve"> 196/2003 </w:t>
      </w:r>
    </w:p>
    <w:tbl>
      <w:tblPr>
        <w:tblW w:w="0" w:type="auto"/>
        <w:tblInd w:w="529" w:type="dxa"/>
        <w:tblLayout w:type="fixed"/>
        <w:tblLook w:val="0000"/>
      </w:tblPr>
      <w:tblGrid>
        <w:gridCol w:w="2126"/>
        <w:gridCol w:w="4536"/>
        <w:gridCol w:w="2703"/>
      </w:tblGrid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FATTORI E COMPORTAMENTI PROATTIVI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jc w:val="center"/>
              <w:rPr>
                <w:rFonts w:ascii="Arial" w:hAnsi="Arial" w:cs="Arial"/>
                <w:b/>
              </w:rPr>
            </w:pPr>
            <w:r w:rsidRPr="008F6FF0">
              <w:rPr>
                <w:rFonts w:ascii="Arial" w:hAnsi="Arial" w:cs="Arial"/>
                <w:b/>
              </w:rPr>
              <w:t>TEMPI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jc w:val="center"/>
            </w:pPr>
            <w:r>
              <w:rPr>
                <w:rFonts w:ascii="Arial" w:hAnsi="Arial" w:cs="Arial"/>
                <w:b/>
              </w:rPr>
              <w:t>ORGANI DI MONITORAGGIO</w:t>
            </w:r>
          </w:p>
        </w:tc>
      </w:tr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delle nomine dei responsabili del trattamento dei dati personali e sensibili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in caso di variazione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DSGA, DS</w:t>
            </w:r>
          </w:p>
        </w:tc>
      </w:tr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delle nomine degli incaricati del trattamento dei dati personali e sensibili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 xml:space="preserve">Aggiornamento annuale per quanto riguarda il personale di nuova nomina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DSGA, DS</w:t>
            </w:r>
          </w:p>
        </w:tc>
      </w:tr>
      <w:tr w:rsidR="00EE29E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Pubblicazione della informativa sulla privacy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9E8" w:rsidRPr="008F6FF0" w:rsidRDefault="00EE29E8">
            <w:pPr>
              <w:widowControl w:val="0"/>
              <w:autoSpaceDE w:val="0"/>
              <w:spacing w:after="0" w:line="320" w:lineRule="atLeast"/>
              <w:rPr>
                <w:rFonts w:ascii="Arial" w:hAnsi="Arial" w:cs="Arial"/>
              </w:rPr>
            </w:pPr>
            <w:r w:rsidRPr="008F6FF0">
              <w:rPr>
                <w:rFonts w:ascii="Arial" w:hAnsi="Arial" w:cs="Arial"/>
              </w:rPr>
              <w:t>Aggiornamento in caso di variazione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9E8" w:rsidRDefault="00EE29E8">
            <w:pPr>
              <w:widowControl w:val="0"/>
              <w:autoSpaceDE w:val="0"/>
              <w:spacing w:after="0" w:line="320" w:lineRule="atLeast"/>
            </w:pPr>
            <w:r>
              <w:rPr>
                <w:rFonts w:ascii="Arial" w:hAnsi="Arial" w:cs="Arial"/>
              </w:rPr>
              <w:t>Referente sito, DSGA, DS</w:t>
            </w:r>
          </w:p>
        </w:tc>
      </w:tr>
    </w:tbl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Tutte le iniziative adottate per il raggiungimento degli obiettivi del programma e dello standard di qualità saranno verificabili dagli utenti, dai portatori d’interesse e dai cittadini e costituiranno al tempo stesso un valido strumento per consentirne il miglioramento continuo.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11. DIFFUSIONE DEL PTTI </w:t>
      </w:r>
    </w:p>
    <w:p w:rsidR="00EE29E8" w:rsidRDefault="003E799C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 presente p</w:t>
      </w:r>
      <w:r w:rsidR="00EE29E8">
        <w:rPr>
          <w:rFonts w:ascii="Arial" w:hAnsi="Arial" w:cs="Arial"/>
        </w:rPr>
        <w:t>rogramma e</w:t>
      </w:r>
      <w:r>
        <w:rPr>
          <w:rFonts w:ascii="Arial" w:hAnsi="Arial" w:cs="Arial"/>
        </w:rPr>
        <w:t xml:space="preserve"> i suoi contenuti sono diffusi: </w:t>
      </w:r>
      <w:r w:rsidR="00EE29E8">
        <w:rPr>
          <w:rFonts w:ascii="Arial" w:hAnsi="Arial" w:cs="Arial"/>
        </w:rPr>
        <w:t>- mediante pubblicazione nel sito web della scuola;</w:t>
      </w:r>
      <w:r>
        <w:rPr>
          <w:rFonts w:ascii="Arial" w:hAnsi="Arial" w:cs="Arial"/>
        </w:rPr>
        <w:t xml:space="preserve"> </w:t>
      </w:r>
      <w:r w:rsidR="00EE29E8">
        <w:rPr>
          <w:rFonts w:ascii="Arial" w:hAnsi="Arial" w:cs="Arial"/>
        </w:rPr>
        <w:t>- presentazione ne</w:t>
      </w:r>
      <w:r>
        <w:rPr>
          <w:rFonts w:ascii="Arial" w:hAnsi="Arial" w:cs="Arial"/>
        </w:rPr>
        <w:t xml:space="preserve">lle giornate della trasparenza; </w:t>
      </w:r>
      <w:r w:rsidR="00EE29E8">
        <w:rPr>
          <w:rFonts w:ascii="Arial" w:hAnsi="Arial" w:cs="Arial"/>
        </w:rPr>
        <w:t xml:space="preserve">- discussione nell’ambito degli organi collegiali e degli organi consultivi; - presentazione nelle assemblee del personale e d’istituto.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  <w:b/>
        </w:rPr>
      </w:pP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12. DIFFUSIONE DELLA SEZIONE “AMMINISTRAZIONE TRASPARENTE” </w:t>
      </w:r>
    </w:p>
    <w:p w:rsidR="00EE29E8" w:rsidRDefault="00EE29E8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conoscenza e l’uso della sezione “Amministr</w:t>
      </w:r>
      <w:r w:rsidR="003E799C">
        <w:rPr>
          <w:rFonts w:ascii="Arial" w:hAnsi="Arial" w:cs="Arial"/>
        </w:rPr>
        <w:t xml:space="preserve">azione Trasparente” è favorita: </w:t>
      </w:r>
      <w:r>
        <w:rPr>
          <w:rFonts w:ascii="Arial" w:hAnsi="Arial" w:cs="Arial"/>
        </w:rPr>
        <w:t>- informazione sul sito sulle mo</w:t>
      </w:r>
      <w:r w:rsidR="003E799C">
        <w:rPr>
          <w:rFonts w:ascii="Arial" w:hAnsi="Arial" w:cs="Arial"/>
        </w:rPr>
        <w:t xml:space="preserve">dalità di accesso alla sezione; </w:t>
      </w:r>
      <w:r>
        <w:rPr>
          <w:rFonts w:ascii="Arial" w:hAnsi="Arial" w:cs="Arial"/>
        </w:rPr>
        <w:t>- nell’ambito delle giornate della trasparenza;</w:t>
      </w:r>
      <w:r w:rsidR="003E7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discussione nell’ambito degli organi collegiali e delle assemblee del </w:t>
      </w:r>
      <w:r w:rsidR="003E799C">
        <w:rPr>
          <w:rFonts w:ascii="Arial" w:hAnsi="Arial" w:cs="Arial"/>
        </w:rPr>
        <w:t>personale e di istituto.</w:t>
      </w:r>
    </w:p>
    <w:p w:rsidR="00202315" w:rsidRDefault="00202315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C21C6F" w:rsidRDefault="00C21C6F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202315" w:rsidRDefault="00B20BB6" w:rsidP="00202315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Prato, 26 maggio 2016</w:t>
      </w:r>
    </w:p>
    <w:p w:rsidR="00C21C6F" w:rsidRDefault="00C21C6F" w:rsidP="00202315">
      <w:pPr>
        <w:widowControl w:val="0"/>
        <w:autoSpaceDE w:val="0"/>
        <w:spacing w:after="0" w:line="320" w:lineRule="atLeast"/>
        <w:jc w:val="both"/>
        <w:rPr>
          <w:rFonts w:ascii="Arial" w:hAnsi="Arial" w:cs="Arial"/>
        </w:rPr>
      </w:pPr>
    </w:p>
    <w:p w:rsidR="00785BE5" w:rsidRPr="00B20BB6" w:rsidRDefault="00785BE5" w:rsidP="00B20BB6">
      <w:pPr>
        <w:ind w:left="6521"/>
        <w:jc w:val="center"/>
        <w:rPr>
          <w:rFonts w:ascii="Arial" w:hAnsi="Arial" w:cs="Arial"/>
        </w:rPr>
      </w:pPr>
      <w:r w:rsidRPr="00B20BB6">
        <w:rPr>
          <w:rFonts w:ascii="Arial" w:hAnsi="Arial" w:cs="Arial"/>
        </w:rPr>
        <w:t>IL DIRIGENTE SCOLASTICO</w:t>
      </w:r>
    </w:p>
    <w:p w:rsidR="00785BE5" w:rsidRPr="00B20BB6" w:rsidRDefault="00785BE5" w:rsidP="00B20BB6">
      <w:pPr>
        <w:ind w:left="6521"/>
        <w:jc w:val="center"/>
        <w:rPr>
          <w:rFonts w:ascii="Arial" w:hAnsi="Arial" w:cs="Arial"/>
        </w:rPr>
      </w:pPr>
      <w:r w:rsidRPr="00B20BB6">
        <w:rPr>
          <w:rFonts w:ascii="Arial" w:hAnsi="Arial" w:cs="Arial"/>
        </w:rPr>
        <w:t>(Prof. Riccardo Fattori)</w:t>
      </w:r>
    </w:p>
    <w:p w:rsidR="00785BE5" w:rsidRPr="00B20BB6" w:rsidRDefault="00785BE5" w:rsidP="00B20BB6">
      <w:pPr>
        <w:ind w:left="6521"/>
        <w:jc w:val="center"/>
        <w:rPr>
          <w:rFonts w:ascii="Arial" w:hAnsi="Arial" w:cs="Arial"/>
        </w:rPr>
      </w:pPr>
      <w:r w:rsidRPr="00B20BB6">
        <w:rPr>
          <w:rFonts w:ascii="Arial" w:hAnsi="Arial" w:cs="Arial"/>
        </w:rPr>
        <w:t xml:space="preserve">Firma autografa omessa ai sensi </w:t>
      </w:r>
    </w:p>
    <w:p w:rsidR="00785BE5" w:rsidRPr="00B20BB6" w:rsidRDefault="00785BE5" w:rsidP="00B20BB6">
      <w:pPr>
        <w:ind w:left="6521"/>
        <w:jc w:val="center"/>
        <w:rPr>
          <w:rFonts w:ascii="Arial" w:hAnsi="Arial" w:cs="Arial"/>
        </w:rPr>
      </w:pPr>
      <w:r w:rsidRPr="00B20BB6">
        <w:rPr>
          <w:rFonts w:ascii="Arial" w:hAnsi="Arial" w:cs="Arial"/>
        </w:rPr>
        <w:t>dell’art. 3 del D. Lgs. n. 39/1993</w:t>
      </w:r>
    </w:p>
    <w:p w:rsidR="00202315" w:rsidRPr="00202315" w:rsidRDefault="00202315" w:rsidP="00785BE5">
      <w:pPr>
        <w:widowControl w:val="0"/>
        <w:autoSpaceDE w:val="0"/>
        <w:spacing w:after="0" w:line="320" w:lineRule="atLeast"/>
        <w:ind w:left="7230"/>
        <w:jc w:val="both"/>
        <w:rPr>
          <w:rFonts w:ascii="Arial" w:hAnsi="Arial" w:cs="Arial"/>
        </w:rPr>
      </w:pPr>
    </w:p>
    <w:sectPr w:rsidR="00202315" w:rsidRPr="00202315" w:rsidSect="00C21C6F">
      <w:footerReference w:type="default" r:id="rId8"/>
      <w:pgSz w:w="12240" w:h="15840"/>
      <w:pgMar w:top="1946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32F" w:rsidRDefault="000D232F" w:rsidP="002655AC">
      <w:pPr>
        <w:spacing w:after="0"/>
      </w:pPr>
      <w:r>
        <w:separator/>
      </w:r>
    </w:p>
  </w:endnote>
  <w:endnote w:type="continuationSeparator" w:id="1">
    <w:p w:rsidR="000D232F" w:rsidRDefault="000D232F" w:rsidP="002655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29" w:rsidRDefault="00CE3229" w:rsidP="002655AC">
    <w:pPr>
      <w:pStyle w:val="Pidipagina"/>
      <w:jc w:val="center"/>
      <w:rPr>
        <w:rFonts w:ascii="Arial" w:hAnsi="Arial"/>
      </w:rPr>
    </w:pPr>
  </w:p>
  <w:p w:rsidR="00CE3229" w:rsidRPr="002655AC" w:rsidRDefault="00CE3229" w:rsidP="002655AC">
    <w:pPr>
      <w:pStyle w:val="Pidipagina"/>
      <w:jc w:val="center"/>
      <w:rPr>
        <w:rFonts w:ascii="Arial" w:hAnsi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29" w:rsidRPr="00B20BB6" w:rsidRDefault="00B20BB6" w:rsidP="00B20BB6">
    <w:pPr>
      <w:pStyle w:val="Pidipagina"/>
      <w:jc w:val="center"/>
      <w:rPr>
        <w:i/>
      </w:rPr>
    </w:pPr>
    <w:r w:rsidRPr="00F23B4C">
      <w:rPr>
        <w:rFonts w:ascii="Times" w:hAnsi="Times" w:cs="Arial"/>
        <w:bCs/>
        <w:i/>
        <w:color w:val="1A1A1A"/>
        <w:szCs w:val="26"/>
      </w:rPr>
      <w:t>Il documento informatico da cui la copia analogica è tratta è stato prodotto ed è conservato dall’amministrazione secondo le regole tecniche previste dal CAD - Circolare n. 62 del 30 aprile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32F" w:rsidRDefault="000D232F" w:rsidP="002655AC">
      <w:pPr>
        <w:spacing w:after="0"/>
      </w:pPr>
      <w:r>
        <w:separator/>
      </w:r>
    </w:p>
  </w:footnote>
  <w:footnote w:type="continuationSeparator" w:id="1">
    <w:p w:rsidR="000D232F" w:rsidRDefault="000D232F" w:rsidP="002655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7DCF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←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0"/>
        <w:szCs w:val="20"/>
      </w:rPr>
    </w:lvl>
  </w:abstractNum>
  <w:abstractNum w:abstractNumId="2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5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7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8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2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34" w:hanging="360"/>
      </w:pPr>
      <w:rPr>
        <w:rFonts w:ascii="Arial" w:hAnsi="Arial" w:cs="Arial"/>
        <w:sz w:val="20"/>
        <w:szCs w:val="20"/>
      </w:rPr>
    </w:lvl>
  </w:abstractNum>
  <w:abstractNum w:abstractNumId="13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F77"/>
    <w:rsid w:val="00087D56"/>
    <w:rsid w:val="000D232F"/>
    <w:rsid w:val="001440BE"/>
    <w:rsid w:val="00202315"/>
    <w:rsid w:val="002655AC"/>
    <w:rsid w:val="002900E3"/>
    <w:rsid w:val="00307FC9"/>
    <w:rsid w:val="00373EED"/>
    <w:rsid w:val="003E799C"/>
    <w:rsid w:val="00544778"/>
    <w:rsid w:val="00646370"/>
    <w:rsid w:val="00785BE5"/>
    <w:rsid w:val="00810BF5"/>
    <w:rsid w:val="00864F77"/>
    <w:rsid w:val="008F6FF0"/>
    <w:rsid w:val="00931348"/>
    <w:rsid w:val="009E79A1"/>
    <w:rsid w:val="00A15208"/>
    <w:rsid w:val="00AF5625"/>
    <w:rsid w:val="00B20BB6"/>
    <w:rsid w:val="00B2245F"/>
    <w:rsid w:val="00C21C6F"/>
    <w:rsid w:val="00CE3229"/>
    <w:rsid w:val="00D20580"/>
    <w:rsid w:val="00DA2480"/>
    <w:rsid w:val="00DA3F8C"/>
    <w:rsid w:val="00DA6E0A"/>
    <w:rsid w:val="00E67CF4"/>
    <w:rsid w:val="00E815C0"/>
    <w:rsid w:val="00EE29E8"/>
    <w:rsid w:val="00F82649"/>
    <w:rsid w:val="00FD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DA3F8C"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A3F8C"/>
    <w:rPr>
      <w:rFonts w:ascii="Symbol" w:hAnsi="Symbol" w:cs="Symbol" w:hint="default"/>
    </w:rPr>
  </w:style>
  <w:style w:type="character" w:customStyle="1" w:styleId="WW8Num1z2">
    <w:name w:val="WW8Num1z2"/>
    <w:rsid w:val="00DA3F8C"/>
    <w:rPr>
      <w:rFonts w:ascii="Courier New" w:hAnsi="Courier New" w:cs="Courier New" w:hint="default"/>
    </w:rPr>
  </w:style>
  <w:style w:type="character" w:customStyle="1" w:styleId="WW8Num1z3">
    <w:name w:val="WW8Num1z3"/>
    <w:rsid w:val="00DA3F8C"/>
    <w:rPr>
      <w:rFonts w:ascii="Wingdings" w:hAnsi="Wingdings" w:cs="Wingdings" w:hint="default"/>
    </w:rPr>
  </w:style>
  <w:style w:type="character" w:customStyle="1" w:styleId="WW8Num2z0">
    <w:name w:val="WW8Num2z0"/>
    <w:rsid w:val="00DA3F8C"/>
  </w:style>
  <w:style w:type="character" w:customStyle="1" w:styleId="WW8Num2z1">
    <w:name w:val="WW8Num2z1"/>
    <w:rsid w:val="00DA3F8C"/>
  </w:style>
  <w:style w:type="character" w:customStyle="1" w:styleId="WW8Num2z2">
    <w:name w:val="WW8Num2z2"/>
    <w:rsid w:val="00DA3F8C"/>
  </w:style>
  <w:style w:type="character" w:customStyle="1" w:styleId="WW8Num2z3">
    <w:name w:val="WW8Num2z3"/>
    <w:rsid w:val="00DA3F8C"/>
  </w:style>
  <w:style w:type="character" w:customStyle="1" w:styleId="WW8Num2z4">
    <w:name w:val="WW8Num2z4"/>
    <w:rsid w:val="00DA3F8C"/>
  </w:style>
  <w:style w:type="character" w:customStyle="1" w:styleId="WW8Num2z5">
    <w:name w:val="WW8Num2z5"/>
    <w:rsid w:val="00DA3F8C"/>
  </w:style>
  <w:style w:type="character" w:customStyle="1" w:styleId="WW8Num2z6">
    <w:name w:val="WW8Num2z6"/>
    <w:rsid w:val="00DA3F8C"/>
  </w:style>
  <w:style w:type="character" w:customStyle="1" w:styleId="WW8Num2z7">
    <w:name w:val="WW8Num2z7"/>
    <w:rsid w:val="00DA3F8C"/>
  </w:style>
  <w:style w:type="character" w:customStyle="1" w:styleId="WW8Num2z8">
    <w:name w:val="WW8Num2z8"/>
    <w:rsid w:val="00DA3F8C"/>
  </w:style>
  <w:style w:type="character" w:customStyle="1" w:styleId="WW8Num3z0">
    <w:name w:val="WW8Num3z0"/>
    <w:rsid w:val="00DA3F8C"/>
  </w:style>
  <w:style w:type="character" w:customStyle="1" w:styleId="WW8Num3z1">
    <w:name w:val="WW8Num3z1"/>
    <w:rsid w:val="00DA3F8C"/>
  </w:style>
  <w:style w:type="character" w:customStyle="1" w:styleId="WW8Num3z2">
    <w:name w:val="WW8Num3z2"/>
    <w:rsid w:val="00DA3F8C"/>
  </w:style>
  <w:style w:type="character" w:customStyle="1" w:styleId="WW8Num3z3">
    <w:name w:val="WW8Num3z3"/>
    <w:rsid w:val="00DA3F8C"/>
  </w:style>
  <w:style w:type="character" w:customStyle="1" w:styleId="WW8Num3z4">
    <w:name w:val="WW8Num3z4"/>
    <w:rsid w:val="00DA3F8C"/>
  </w:style>
  <w:style w:type="character" w:customStyle="1" w:styleId="WW8Num3z5">
    <w:name w:val="WW8Num3z5"/>
    <w:rsid w:val="00DA3F8C"/>
  </w:style>
  <w:style w:type="character" w:customStyle="1" w:styleId="WW8Num3z6">
    <w:name w:val="WW8Num3z6"/>
    <w:rsid w:val="00DA3F8C"/>
  </w:style>
  <w:style w:type="character" w:customStyle="1" w:styleId="WW8Num3z7">
    <w:name w:val="WW8Num3z7"/>
    <w:rsid w:val="00DA3F8C"/>
  </w:style>
  <w:style w:type="character" w:customStyle="1" w:styleId="WW8Num3z8">
    <w:name w:val="WW8Num3z8"/>
    <w:rsid w:val="00DA3F8C"/>
  </w:style>
  <w:style w:type="character" w:customStyle="1" w:styleId="WW8Num4z0">
    <w:name w:val="WW8Num4z0"/>
    <w:rsid w:val="00DA3F8C"/>
  </w:style>
  <w:style w:type="character" w:customStyle="1" w:styleId="WW8Num4z1">
    <w:name w:val="WW8Num4z1"/>
    <w:rsid w:val="00DA3F8C"/>
  </w:style>
  <w:style w:type="character" w:customStyle="1" w:styleId="WW8Num4z2">
    <w:name w:val="WW8Num4z2"/>
    <w:rsid w:val="00DA3F8C"/>
  </w:style>
  <w:style w:type="character" w:customStyle="1" w:styleId="WW8Num4z3">
    <w:name w:val="WW8Num4z3"/>
    <w:rsid w:val="00DA3F8C"/>
  </w:style>
  <w:style w:type="character" w:customStyle="1" w:styleId="WW8Num4z4">
    <w:name w:val="WW8Num4z4"/>
    <w:rsid w:val="00DA3F8C"/>
  </w:style>
  <w:style w:type="character" w:customStyle="1" w:styleId="WW8Num4z5">
    <w:name w:val="WW8Num4z5"/>
    <w:rsid w:val="00DA3F8C"/>
  </w:style>
  <w:style w:type="character" w:customStyle="1" w:styleId="WW8Num4z6">
    <w:name w:val="WW8Num4z6"/>
    <w:rsid w:val="00DA3F8C"/>
  </w:style>
  <w:style w:type="character" w:customStyle="1" w:styleId="WW8Num4z7">
    <w:name w:val="WW8Num4z7"/>
    <w:rsid w:val="00DA3F8C"/>
  </w:style>
  <w:style w:type="character" w:customStyle="1" w:styleId="WW8Num4z8">
    <w:name w:val="WW8Num4z8"/>
    <w:rsid w:val="00DA3F8C"/>
  </w:style>
  <w:style w:type="character" w:customStyle="1" w:styleId="WW8Num5z0">
    <w:name w:val="WW8Num5z0"/>
    <w:rsid w:val="00DA3F8C"/>
  </w:style>
  <w:style w:type="character" w:customStyle="1" w:styleId="WW8Num5z1">
    <w:name w:val="WW8Num5z1"/>
    <w:rsid w:val="00DA3F8C"/>
  </w:style>
  <w:style w:type="character" w:customStyle="1" w:styleId="WW8Num5z2">
    <w:name w:val="WW8Num5z2"/>
    <w:rsid w:val="00DA3F8C"/>
  </w:style>
  <w:style w:type="character" w:customStyle="1" w:styleId="WW8Num5z3">
    <w:name w:val="WW8Num5z3"/>
    <w:rsid w:val="00DA3F8C"/>
  </w:style>
  <w:style w:type="character" w:customStyle="1" w:styleId="WW8Num5z4">
    <w:name w:val="WW8Num5z4"/>
    <w:rsid w:val="00DA3F8C"/>
  </w:style>
  <w:style w:type="character" w:customStyle="1" w:styleId="WW8Num5z5">
    <w:name w:val="WW8Num5z5"/>
    <w:rsid w:val="00DA3F8C"/>
  </w:style>
  <w:style w:type="character" w:customStyle="1" w:styleId="WW8Num5z6">
    <w:name w:val="WW8Num5z6"/>
    <w:rsid w:val="00DA3F8C"/>
  </w:style>
  <w:style w:type="character" w:customStyle="1" w:styleId="WW8Num5z7">
    <w:name w:val="WW8Num5z7"/>
    <w:rsid w:val="00DA3F8C"/>
  </w:style>
  <w:style w:type="character" w:customStyle="1" w:styleId="WW8Num5z8">
    <w:name w:val="WW8Num5z8"/>
    <w:rsid w:val="00DA3F8C"/>
  </w:style>
  <w:style w:type="character" w:customStyle="1" w:styleId="WW8Num6z0">
    <w:name w:val="WW8Num6z0"/>
    <w:rsid w:val="00DA3F8C"/>
  </w:style>
  <w:style w:type="character" w:customStyle="1" w:styleId="WW8Num6z1">
    <w:name w:val="WW8Num6z1"/>
    <w:rsid w:val="00DA3F8C"/>
  </w:style>
  <w:style w:type="character" w:customStyle="1" w:styleId="WW8Num6z2">
    <w:name w:val="WW8Num6z2"/>
    <w:rsid w:val="00DA3F8C"/>
  </w:style>
  <w:style w:type="character" w:customStyle="1" w:styleId="WW8Num6z3">
    <w:name w:val="WW8Num6z3"/>
    <w:rsid w:val="00DA3F8C"/>
  </w:style>
  <w:style w:type="character" w:customStyle="1" w:styleId="WW8Num6z4">
    <w:name w:val="WW8Num6z4"/>
    <w:rsid w:val="00DA3F8C"/>
  </w:style>
  <w:style w:type="character" w:customStyle="1" w:styleId="WW8Num6z5">
    <w:name w:val="WW8Num6z5"/>
    <w:rsid w:val="00DA3F8C"/>
  </w:style>
  <w:style w:type="character" w:customStyle="1" w:styleId="WW8Num6z6">
    <w:name w:val="WW8Num6z6"/>
    <w:rsid w:val="00DA3F8C"/>
  </w:style>
  <w:style w:type="character" w:customStyle="1" w:styleId="WW8Num6z7">
    <w:name w:val="WW8Num6z7"/>
    <w:rsid w:val="00DA3F8C"/>
  </w:style>
  <w:style w:type="character" w:customStyle="1" w:styleId="WW8Num6z8">
    <w:name w:val="WW8Num6z8"/>
    <w:rsid w:val="00DA3F8C"/>
  </w:style>
  <w:style w:type="character" w:customStyle="1" w:styleId="WW8Num7z0">
    <w:name w:val="WW8Num7z0"/>
    <w:rsid w:val="00DA3F8C"/>
  </w:style>
  <w:style w:type="character" w:customStyle="1" w:styleId="WW8Num7z1">
    <w:name w:val="WW8Num7z1"/>
    <w:rsid w:val="00DA3F8C"/>
  </w:style>
  <w:style w:type="character" w:customStyle="1" w:styleId="WW8Num7z2">
    <w:name w:val="WW8Num7z2"/>
    <w:rsid w:val="00DA3F8C"/>
  </w:style>
  <w:style w:type="character" w:customStyle="1" w:styleId="WW8Num7z3">
    <w:name w:val="WW8Num7z3"/>
    <w:rsid w:val="00DA3F8C"/>
  </w:style>
  <w:style w:type="character" w:customStyle="1" w:styleId="WW8Num7z4">
    <w:name w:val="WW8Num7z4"/>
    <w:rsid w:val="00DA3F8C"/>
  </w:style>
  <w:style w:type="character" w:customStyle="1" w:styleId="WW8Num7z5">
    <w:name w:val="WW8Num7z5"/>
    <w:rsid w:val="00DA3F8C"/>
  </w:style>
  <w:style w:type="character" w:customStyle="1" w:styleId="WW8Num7z6">
    <w:name w:val="WW8Num7z6"/>
    <w:rsid w:val="00DA3F8C"/>
  </w:style>
  <w:style w:type="character" w:customStyle="1" w:styleId="WW8Num7z7">
    <w:name w:val="WW8Num7z7"/>
    <w:rsid w:val="00DA3F8C"/>
  </w:style>
  <w:style w:type="character" w:customStyle="1" w:styleId="WW8Num7z8">
    <w:name w:val="WW8Num7z8"/>
    <w:rsid w:val="00DA3F8C"/>
  </w:style>
  <w:style w:type="character" w:customStyle="1" w:styleId="WW8Num8z0">
    <w:name w:val="WW8Num8z0"/>
    <w:rsid w:val="00DA3F8C"/>
    <w:rPr>
      <w:rFonts w:hint="default"/>
    </w:rPr>
  </w:style>
  <w:style w:type="character" w:customStyle="1" w:styleId="WW8Num8z1">
    <w:name w:val="WW8Num8z1"/>
    <w:rsid w:val="00DA3F8C"/>
  </w:style>
  <w:style w:type="character" w:customStyle="1" w:styleId="WW8Num8z2">
    <w:name w:val="WW8Num8z2"/>
    <w:rsid w:val="00DA3F8C"/>
  </w:style>
  <w:style w:type="character" w:customStyle="1" w:styleId="WW8Num8z3">
    <w:name w:val="WW8Num8z3"/>
    <w:rsid w:val="00DA3F8C"/>
  </w:style>
  <w:style w:type="character" w:customStyle="1" w:styleId="WW8Num8z4">
    <w:name w:val="WW8Num8z4"/>
    <w:rsid w:val="00DA3F8C"/>
  </w:style>
  <w:style w:type="character" w:customStyle="1" w:styleId="WW8Num8z5">
    <w:name w:val="WW8Num8z5"/>
    <w:rsid w:val="00DA3F8C"/>
  </w:style>
  <w:style w:type="character" w:customStyle="1" w:styleId="WW8Num8z6">
    <w:name w:val="WW8Num8z6"/>
    <w:rsid w:val="00DA3F8C"/>
  </w:style>
  <w:style w:type="character" w:customStyle="1" w:styleId="WW8Num8z7">
    <w:name w:val="WW8Num8z7"/>
    <w:rsid w:val="00DA3F8C"/>
  </w:style>
  <w:style w:type="character" w:customStyle="1" w:styleId="WW8Num8z8">
    <w:name w:val="WW8Num8z8"/>
    <w:rsid w:val="00DA3F8C"/>
  </w:style>
  <w:style w:type="character" w:customStyle="1" w:styleId="WW8Num9z0">
    <w:name w:val="WW8Num9z0"/>
    <w:rsid w:val="00DA3F8C"/>
  </w:style>
  <w:style w:type="character" w:customStyle="1" w:styleId="WW8Num9z1">
    <w:name w:val="WW8Num9z1"/>
    <w:rsid w:val="00DA3F8C"/>
  </w:style>
  <w:style w:type="character" w:customStyle="1" w:styleId="WW8Num9z2">
    <w:name w:val="WW8Num9z2"/>
    <w:rsid w:val="00DA3F8C"/>
  </w:style>
  <w:style w:type="character" w:customStyle="1" w:styleId="WW8Num9z3">
    <w:name w:val="WW8Num9z3"/>
    <w:rsid w:val="00DA3F8C"/>
  </w:style>
  <w:style w:type="character" w:customStyle="1" w:styleId="WW8Num9z4">
    <w:name w:val="WW8Num9z4"/>
    <w:rsid w:val="00DA3F8C"/>
  </w:style>
  <w:style w:type="character" w:customStyle="1" w:styleId="WW8Num9z5">
    <w:name w:val="WW8Num9z5"/>
    <w:rsid w:val="00DA3F8C"/>
  </w:style>
  <w:style w:type="character" w:customStyle="1" w:styleId="WW8Num9z6">
    <w:name w:val="WW8Num9z6"/>
    <w:rsid w:val="00DA3F8C"/>
  </w:style>
  <w:style w:type="character" w:customStyle="1" w:styleId="WW8Num9z7">
    <w:name w:val="WW8Num9z7"/>
    <w:rsid w:val="00DA3F8C"/>
  </w:style>
  <w:style w:type="character" w:customStyle="1" w:styleId="WW8Num9z8">
    <w:name w:val="WW8Num9z8"/>
    <w:rsid w:val="00DA3F8C"/>
  </w:style>
  <w:style w:type="character" w:customStyle="1" w:styleId="WW8Num10z0">
    <w:name w:val="WW8Num10z0"/>
    <w:rsid w:val="00DA3F8C"/>
  </w:style>
  <w:style w:type="character" w:customStyle="1" w:styleId="WW8Num10z1">
    <w:name w:val="WW8Num10z1"/>
    <w:rsid w:val="00DA3F8C"/>
    <w:rPr>
      <w:rFonts w:ascii="Courier New" w:hAnsi="Courier New" w:cs="Courier New" w:hint="default"/>
    </w:rPr>
  </w:style>
  <w:style w:type="character" w:customStyle="1" w:styleId="WW8Num10z2">
    <w:name w:val="WW8Num10z2"/>
    <w:rsid w:val="00DA3F8C"/>
    <w:rPr>
      <w:rFonts w:ascii="Wingdings" w:hAnsi="Wingdings" w:cs="Wingdings" w:hint="default"/>
    </w:rPr>
  </w:style>
  <w:style w:type="character" w:customStyle="1" w:styleId="WW8Num10z3">
    <w:name w:val="WW8Num10z3"/>
    <w:rsid w:val="00DA3F8C"/>
    <w:rPr>
      <w:rFonts w:ascii="Symbol" w:hAnsi="Symbol" w:cs="Symbol" w:hint="default"/>
    </w:rPr>
  </w:style>
  <w:style w:type="character" w:customStyle="1" w:styleId="WW8Num11z0">
    <w:name w:val="WW8Num11z0"/>
    <w:rsid w:val="00DA3F8C"/>
  </w:style>
  <w:style w:type="character" w:customStyle="1" w:styleId="WW8Num11z1">
    <w:name w:val="WW8Num11z1"/>
    <w:rsid w:val="00DA3F8C"/>
    <w:rPr>
      <w:rFonts w:ascii="Courier New" w:hAnsi="Courier New" w:cs="Courier New" w:hint="default"/>
    </w:rPr>
  </w:style>
  <w:style w:type="character" w:customStyle="1" w:styleId="WW8Num11z2">
    <w:name w:val="WW8Num11z2"/>
    <w:rsid w:val="00DA3F8C"/>
    <w:rPr>
      <w:rFonts w:ascii="Wingdings" w:hAnsi="Wingdings" w:cs="Wingdings" w:hint="default"/>
    </w:rPr>
  </w:style>
  <w:style w:type="character" w:customStyle="1" w:styleId="WW8Num12z0">
    <w:name w:val="WW8Num12z0"/>
    <w:rsid w:val="00DA3F8C"/>
  </w:style>
  <w:style w:type="character" w:customStyle="1" w:styleId="WW8Num12z1">
    <w:name w:val="WW8Num12z1"/>
    <w:rsid w:val="00DA3F8C"/>
  </w:style>
  <w:style w:type="character" w:customStyle="1" w:styleId="WW8Num12z2">
    <w:name w:val="WW8Num12z2"/>
    <w:rsid w:val="00DA3F8C"/>
  </w:style>
  <w:style w:type="character" w:customStyle="1" w:styleId="WW8Num12z3">
    <w:name w:val="WW8Num12z3"/>
    <w:rsid w:val="00DA3F8C"/>
  </w:style>
  <w:style w:type="character" w:customStyle="1" w:styleId="WW8Num12z4">
    <w:name w:val="WW8Num12z4"/>
    <w:rsid w:val="00DA3F8C"/>
  </w:style>
  <w:style w:type="character" w:customStyle="1" w:styleId="WW8Num12z5">
    <w:name w:val="WW8Num12z5"/>
    <w:rsid w:val="00DA3F8C"/>
  </w:style>
  <w:style w:type="character" w:customStyle="1" w:styleId="WW8Num12z6">
    <w:name w:val="WW8Num12z6"/>
    <w:rsid w:val="00DA3F8C"/>
  </w:style>
  <w:style w:type="character" w:customStyle="1" w:styleId="WW8Num12z7">
    <w:name w:val="WW8Num12z7"/>
    <w:rsid w:val="00DA3F8C"/>
  </w:style>
  <w:style w:type="character" w:customStyle="1" w:styleId="WW8Num12z8">
    <w:name w:val="WW8Num12z8"/>
    <w:rsid w:val="00DA3F8C"/>
  </w:style>
  <w:style w:type="character" w:customStyle="1" w:styleId="WW8Num13z0">
    <w:name w:val="WW8Num13z0"/>
    <w:rsid w:val="00DA3F8C"/>
  </w:style>
  <w:style w:type="character" w:customStyle="1" w:styleId="WW8Num13z1">
    <w:name w:val="WW8Num13z1"/>
    <w:rsid w:val="00DA3F8C"/>
    <w:rPr>
      <w:rFonts w:ascii="Courier New" w:hAnsi="Courier New" w:cs="Courier New" w:hint="default"/>
    </w:rPr>
  </w:style>
  <w:style w:type="character" w:customStyle="1" w:styleId="WW8Num13z2">
    <w:name w:val="WW8Num13z2"/>
    <w:rsid w:val="00DA3F8C"/>
    <w:rPr>
      <w:rFonts w:ascii="Wingdings" w:hAnsi="Wingdings" w:cs="Wingdings" w:hint="default"/>
    </w:rPr>
  </w:style>
  <w:style w:type="character" w:customStyle="1" w:styleId="WW8Num14z0">
    <w:name w:val="WW8Num14z0"/>
    <w:rsid w:val="00DA3F8C"/>
  </w:style>
  <w:style w:type="character" w:customStyle="1" w:styleId="WW8Num14z1">
    <w:name w:val="WW8Num14z1"/>
    <w:rsid w:val="00DA3F8C"/>
    <w:rPr>
      <w:rFonts w:ascii="Courier New" w:hAnsi="Courier New" w:cs="Courier New" w:hint="default"/>
    </w:rPr>
  </w:style>
  <w:style w:type="character" w:customStyle="1" w:styleId="WW8Num14z2">
    <w:name w:val="WW8Num14z2"/>
    <w:rsid w:val="00DA3F8C"/>
    <w:rPr>
      <w:rFonts w:ascii="Wingdings" w:hAnsi="Wingdings" w:cs="Wingdings" w:hint="default"/>
    </w:rPr>
  </w:style>
  <w:style w:type="character" w:customStyle="1" w:styleId="WW8Num14z3">
    <w:name w:val="WW8Num14z3"/>
    <w:rsid w:val="00DA3F8C"/>
    <w:rPr>
      <w:rFonts w:ascii="Symbol" w:hAnsi="Symbol" w:cs="Symbol" w:hint="default"/>
    </w:rPr>
  </w:style>
  <w:style w:type="character" w:customStyle="1" w:styleId="WW8Num15z0">
    <w:name w:val="WW8Num15z0"/>
    <w:rsid w:val="00DA3F8C"/>
    <w:rPr>
      <w:rFonts w:ascii="Symbol" w:hAnsi="Symbol" w:cs="Symbol" w:hint="default"/>
    </w:rPr>
  </w:style>
  <w:style w:type="character" w:customStyle="1" w:styleId="WW8Num15z1">
    <w:name w:val="WW8Num15z1"/>
    <w:rsid w:val="00DA3F8C"/>
    <w:rPr>
      <w:rFonts w:ascii="Courier New" w:hAnsi="Courier New" w:cs="Courier New" w:hint="default"/>
    </w:rPr>
  </w:style>
  <w:style w:type="character" w:customStyle="1" w:styleId="WW8Num15z2">
    <w:name w:val="WW8Num15z2"/>
    <w:rsid w:val="00DA3F8C"/>
    <w:rPr>
      <w:rFonts w:ascii="Wingdings" w:hAnsi="Wingdings" w:cs="Wingdings" w:hint="default"/>
    </w:rPr>
  </w:style>
  <w:style w:type="character" w:customStyle="1" w:styleId="WW8Num16z0">
    <w:name w:val="WW8Num16z0"/>
    <w:rsid w:val="00DA3F8C"/>
  </w:style>
  <w:style w:type="character" w:customStyle="1" w:styleId="WW8Num16z1">
    <w:name w:val="WW8Num16z1"/>
    <w:rsid w:val="00DA3F8C"/>
  </w:style>
  <w:style w:type="character" w:customStyle="1" w:styleId="WW8Num16z2">
    <w:name w:val="WW8Num16z2"/>
    <w:rsid w:val="00DA3F8C"/>
  </w:style>
  <w:style w:type="character" w:customStyle="1" w:styleId="WW8Num16z3">
    <w:name w:val="WW8Num16z3"/>
    <w:rsid w:val="00DA3F8C"/>
  </w:style>
  <w:style w:type="character" w:customStyle="1" w:styleId="WW8Num16z4">
    <w:name w:val="WW8Num16z4"/>
    <w:rsid w:val="00DA3F8C"/>
  </w:style>
  <w:style w:type="character" w:customStyle="1" w:styleId="WW8Num16z5">
    <w:name w:val="WW8Num16z5"/>
    <w:rsid w:val="00DA3F8C"/>
  </w:style>
  <w:style w:type="character" w:customStyle="1" w:styleId="WW8Num16z6">
    <w:name w:val="WW8Num16z6"/>
    <w:rsid w:val="00DA3F8C"/>
  </w:style>
  <w:style w:type="character" w:customStyle="1" w:styleId="WW8Num16z7">
    <w:name w:val="WW8Num16z7"/>
    <w:rsid w:val="00DA3F8C"/>
  </w:style>
  <w:style w:type="character" w:customStyle="1" w:styleId="WW8Num16z8">
    <w:name w:val="WW8Num16z8"/>
    <w:rsid w:val="00DA3F8C"/>
  </w:style>
  <w:style w:type="character" w:customStyle="1" w:styleId="WW8Num17z0">
    <w:name w:val="WW8Num17z0"/>
    <w:rsid w:val="00DA3F8C"/>
  </w:style>
  <w:style w:type="character" w:customStyle="1" w:styleId="WW8Num17z1">
    <w:name w:val="WW8Num17z1"/>
    <w:rsid w:val="00DA3F8C"/>
  </w:style>
  <w:style w:type="character" w:customStyle="1" w:styleId="WW8Num17z2">
    <w:name w:val="WW8Num17z2"/>
    <w:rsid w:val="00DA3F8C"/>
  </w:style>
  <w:style w:type="character" w:customStyle="1" w:styleId="WW8Num17z3">
    <w:name w:val="WW8Num17z3"/>
    <w:rsid w:val="00DA3F8C"/>
  </w:style>
  <w:style w:type="character" w:customStyle="1" w:styleId="WW8Num17z4">
    <w:name w:val="WW8Num17z4"/>
    <w:rsid w:val="00DA3F8C"/>
  </w:style>
  <w:style w:type="character" w:customStyle="1" w:styleId="WW8Num17z5">
    <w:name w:val="WW8Num17z5"/>
    <w:rsid w:val="00DA3F8C"/>
  </w:style>
  <w:style w:type="character" w:customStyle="1" w:styleId="WW8Num17z6">
    <w:name w:val="WW8Num17z6"/>
    <w:rsid w:val="00DA3F8C"/>
  </w:style>
  <w:style w:type="character" w:customStyle="1" w:styleId="WW8Num17z7">
    <w:name w:val="WW8Num17z7"/>
    <w:rsid w:val="00DA3F8C"/>
  </w:style>
  <w:style w:type="character" w:customStyle="1" w:styleId="WW8Num17z8">
    <w:name w:val="WW8Num17z8"/>
    <w:rsid w:val="00DA3F8C"/>
  </w:style>
  <w:style w:type="character" w:customStyle="1" w:styleId="WW8Num18z0">
    <w:name w:val="WW8Num18z0"/>
    <w:rsid w:val="00DA3F8C"/>
  </w:style>
  <w:style w:type="character" w:customStyle="1" w:styleId="WW8Num18z1">
    <w:name w:val="WW8Num18z1"/>
    <w:rsid w:val="00DA3F8C"/>
    <w:rPr>
      <w:rFonts w:ascii="Symbol" w:hAnsi="Symbol" w:cs="Symbol" w:hint="default"/>
    </w:rPr>
  </w:style>
  <w:style w:type="character" w:customStyle="1" w:styleId="WW8Num18z2">
    <w:name w:val="WW8Num18z2"/>
    <w:rsid w:val="00DA3F8C"/>
  </w:style>
  <w:style w:type="character" w:customStyle="1" w:styleId="WW8Num18z3">
    <w:name w:val="WW8Num18z3"/>
    <w:rsid w:val="00DA3F8C"/>
  </w:style>
  <w:style w:type="character" w:customStyle="1" w:styleId="WW8Num18z4">
    <w:name w:val="WW8Num18z4"/>
    <w:rsid w:val="00DA3F8C"/>
  </w:style>
  <w:style w:type="character" w:customStyle="1" w:styleId="WW8Num18z5">
    <w:name w:val="WW8Num18z5"/>
    <w:rsid w:val="00DA3F8C"/>
  </w:style>
  <w:style w:type="character" w:customStyle="1" w:styleId="WW8Num18z6">
    <w:name w:val="WW8Num18z6"/>
    <w:rsid w:val="00DA3F8C"/>
  </w:style>
  <w:style w:type="character" w:customStyle="1" w:styleId="WW8Num18z7">
    <w:name w:val="WW8Num18z7"/>
    <w:rsid w:val="00DA3F8C"/>
  </w:style>
  <w:style w:type="character" w:customStyle="1" w:styleId="WW8Num18z8">
    <w:name w:val="WW8Num18z8"/>
    <w:rsid w:val="00DA3F8C"/>
  </w:style>
  <w:style w:type="character" w:customStyle="1" w:styleId="WW8Num19z0">
    <w:name w:val="WW8Num19z0"/>
    <w:rsid w:val="00DA3F8C"/>
  </w:style>
  <w:style w:type="character" w:customStyle="1" w:styleId="WW8Num19z1">
    <w:name w:val="WW8Num19z1"/>
    <w:rsid w:val="00DA3F8C"/>
    <w:rPr>
      <w:rFonts w:ascii="Symbol" w:hAnsi="Symbol" w:cs="Symbol" w:hint="default"/>
    </w:rPr>
  </w:style>
  <w:style w:type="character" w:customStyle="1" w:styleId="WW8Num19z2">
    <w:name w:val="WW8Num19z2"/>
    <w:rsid w:val="00DA3F8C"/>
  </w:style>
  <w:style w:type="character" w:customStyle="1" w:styleId="WW8Num19z3">
    <w:name w:val="WW8Num19z3"/>
    <w:rsid w:val="00DA3F8C"/>
  </w:style>
  <w:style w:type="character" w:customStyle="1" w:styleId="WW8Num19z4">
    <w:name w:val="WW8Num19z4"/>
    <w:rsid w:val="00DA3F8C"/>
  </w:style>
  <w:style w:type="character" w:customStyle="1" w:styleId="WW8Num19z5">
    <w:name w:val="WW8Num19z5"/>
    <w:rsid w:val="00DA3F8C"/>
  </w:style>
  <w:style w:type="character" w:customStyle="1" w:styleId="WW8Num19z6">
    <w:name w:val="WW8Num19z6"/>
    <w:rsid w:val="00DA3F8C"/>
  </w:style>
  <w:style w:type="character" w:customStyle="1" w:styleId="WW8Num19z7">
    <w:name w:val="WW8Num19z7"/>
    <w:rsid w:val="00DA3F8C"/>
  </w:style>
  <w:style w:type="character" w:customStyle="1" w:styleId="WW8Num19z8">
    <w:name w:val="WW8Num19z8"/>
    <w:rsid w:val="00DA3F8C"/>
  </w:style>
  <w:style w:type="character" w:customStyle="1" w:styleId="WW8Num20z0">
    <w:name w:val="WW8Num20z0"/>
    <w:rsid w:val="00DA3F8C"/>
  </w:style>
  <w:style w:type="character" w:customStyle="1" w:styleId="WW8Num20z1">
    <w:name w:val="WW8Num20z1"/>
    <w:rsid w:val="00DA3F8C"/>
    <w:rPr>
      <w:rFonts w:ascii="Courier New" w:hAnsi="Courier New" w:cs="Courier New" w:hint="default"/>
    </w:rPr>
  </w:style>
  <w:style w:type="character" w:customStyle="1" w:styleId="WW8Num20z2">
    <w:name w:val="WW8Num20z2"/>
    <w:rsid w:val="00DA3F8C"/>
    <w:rPr>
      <w:rFonts w:ascii="Wingdings" w:hAnsi="Wingdings" w:cs="Wingdings" w:hint="default"/>
    </w:rPr>
  </w:style>
  <w:style w:type="character" w:customStyle="1" w:styleId="WW8Num21z0">
    <w:name w:val="WW8Num21z0"/>
    <w:rsid w:val="00DA3F8C"/>
  </w:style>
  <w:style w:type="character" w:customStyle="1" w:styleId="WW8Num21z1">
    <w:name w:val="WW8Num21z1"/>
    <w:rsid w:val="00DA3F8C"/>
    <w:rPr>
      <w:rFonts w:ascii="Courier New" w:hAnsi="Courier New" w:cs="Courier New" w:hint="default"/>
    </w:rPr>
  </w:style>
  <w:style w:type="character" w:customStyle="1" w:styleId="WW8Num21z2">
    <w:name w:val="WW8Num21z2"/>
    <w:rsid w:val="00DA3F8C"/>
    <w:rPr>
      <w:rFonts w:ascii="Wingdings" w:hAnsi="Wingdings" w:cs="Wingdings" w:hint="default"/>
    </w:rPr>
  </w:style>
  <w:style w:type="character" w:customStyle="1" w:styleId="WW8Num22z0">
    <w:name w:val="WW8Num22z0"/>
    <w:rsid w:val="00DA3F8C"/>
  </w:style>
  <w:style w:type="character" w:customStyle="1" w:styleId="WW8Num22z1">
    <w:name w:val="WW8Num22z1"/>
    <w:rsid w:val="00DA3F8C"/>
  </w:style>
  <w:style w:type="character" w:customStyle="1" w:styleId="WW8Num22z2">
    <w:name w:val="WW8Num22z2"/>
    <w:rsid w:val="00DA3F8C"/>
  </w:style>
  <w:style w:type="character" w:customStyle="1" w:styleId="WW8Num22z3">
    <w:name w:val="WW8Num22z3"/>
    <w:rsid w:val="00DA3F8C"/>
  </w:style>
  <w:style w:type="character" w:customStyle="1" w:styleId="WW8Num22z4">
    <w:name w:val="WW8Num22z4"/>
    <w:rsid w:val="00DA3F8C"/>
  </w:style>
  <w:style w:type="character" w:customStyle="1" w:styleId="WW8Num22z5">
    <w:name w:val="WW8Num22z5"/>
    <w:rsid w:val="00DA3F8C"/>
  </w:style>
  <w:style w:type="character" w:customStyle="1" w:styleId="WW8Num22z6">
    <w:name w:val="WW8Num22z6"/>
    <w:rsid w:val="00DA3F8C"/>
  </w:style>
  <w:style w:type="character" w:customStyle="1" w:styleId="WW8Num22z7">
    <w:name w:val="WW8Num22z7"/>
    <w:rsid w:val="00DA3F8C"/>
  </w:style>
  <w:style w:type="character" w:customStyle="1" w:styleId="WW8Num22z8">
    <w:name w:val="WW8Num22z8"/>
    <w:rsid w:val="00DA3F8C"/>
  </w:style>
  <w:style w:type="character" w:customStyle="1" w:styleId="WW8Num23z0">
    <w:name w:val="WW8Num23z0"/>
    <w:rsid w:val="00DA3F8C"/>
  </w:style>
  <w:style w:type="character" w:customStyle="1" w:styleId="WW8Num23z1">
    <w:name w:val="WW8Num23z1"/>
    <w:rsid w:val="00DA3F8C"/>
  </w:style>
  <w:style w:type="character" w:customStyle="1" w:styleId="WW8Num23z2">
    <w:name w:val="WW8Num23z2"/>
    <w:rsid w:val="00DA3F8C"/>
  </w:style>
  <w:style w:type="character" w:customStyle="1" w:styleId="WW8Num23z3">
    <w:name w:val="WW8Num23z3"/>
    <w:rsid w:val="00DA3F8C"/>
  </w:style>
  <w:style w:type="character" w:customStyle="1" w:styleId="WW8Num23z4">
    <w:name w:val="WW8Num23z4"/>
    <w:rsid w:val="00DA3F8C"/>
  </w:style>
  <w:style w:type="character" w:customStyle="1" w:styleId="WW8Num23z5">
    <w:name w:val="WW8Num23z5"/>
    <w:rsid w:val="00DA3F8C"/>
  </w:style>
  <w:style w:type="character" w:customStyle="1" w:styleId="WW8Num23z6">
    <w:name w:val="WW8Num23z6"/>
    <w:rsid w:val="00DA3F8C"/>
  </w:style>
  <w:style w:type="character" w:customStyle="1" w:styleId="WW8Num23z7">
    <w:name w:val="WW8Num23z7"/>
    <w:rsid w:val="00DA3F8C"/>
  </w:style>
  <w:style w:type="character" w:customStyle="1" w:styleId="WW8Num23z8">
    <w:name w:val="WW8Num23z8"/>
    <w:rsid w:val="00DA3F8C"/>
  </w:style>
  <w:style w:type="character" w:customStyle="1" w:styleId="Caratterepredefinitoparagrafo1">
    <w:name w:val="Carattere predefinito paragrafo1"/>
    <w:rsid w:val="00DA3F8C"/>
  </w:style>
  <w:style w:type="paragraph" w:customStyle="1" w:styleId="Intestazione1">
    <w:name w:val="Intestazione1"/>
    <w:basedOn w:val="Normale"/>
    <w:next w:val="Corpodeltesto"/>
    <w:rsid w:val="00DA3F8C"/>
    <w:pPr>
      <w:keepNext/>
      <w:spacing w:before="240" w:after="120"/>
    </w:pPr>
  </w:style>
  <w:style w:type="paragraph" w:styleId="Corpodeltesto">
    <w:name w:val="Body Text"/>
    <w:basedOn w:val="Normale"/>
    <w:rsid w:val="00DA3F8C"/>
    <w:pPr>
      <w:spacing w:after="120"/>
    </w:pPr>
  </w:style>
  <w:style w:type="paragraph" w:styleId="Elenco">
    <w:name w:val="List"/>
    <w:basedOn w:val="Corpodeltesto"/>
    <w:rsid w:val="00DA3F8C"/>
    <w:rPr>
      <w:rFonts w:cs="Lucida Sans"/>
    </w:rPr>
  </w:style>
  <w:style w:type="paragraph" w:customStyle="1" w:styleId="Didascalia1">
    <w:name w:val="Didascalia1"/>
    <w:basedOn w:val="Normale"/>
    <w:rsid w:val="00DA3F8C"/>
    <w:pPr>
      <w:suppressLineNumbers/>
      <w:spacing w:before="120" w:after="120"/>
    </w:pPr>
  </w:style>
  <w:style w:type="paragraph" w:customStyle="1" w:styleId="Indice">
    <w:name w:val="Indice"/>
    <w:basedOn w:val="Normale"/>
    <w:rsid w:val="00DA3F8C"/>
    <w:pPr>
      <w:suppressLineNumbers/>
    </w:pPr>
    <w:rPr>
      <w:rFonts w:cs="Lucida Sans"/>
    </w:rPr>
  </w:style>
  <w:style w:type="paragraph" w:styleId="Testofumetto">
    <w:name w:val="Balloon Text"/>
    <w:basedOn w:val="Normale"/>
    <w:rsid w:val="00DA3F8C"/>
  </w:style>
  <w:style w:type="paragraph" w:customStyle="1" w:styleId="Grigliamedia1-Colore21">
    <w:name w:val="Griglia media 1 - Colore 21"/>
    <w:basedOn w:val="Normale"/>
    <w:qFormat/>
    <w:rsid w:val="00DA3F8C"/>
    <w:pPr>
      <w:ind w:left="720"/>
    </w:pPr>
  </w:style>
  <w:style w:type="paragraph" w:customStyle="1" w:styleId="Contenutocornice">
    <w:name w:val="Contenuto cornice"/>
    <w:basedOn w:val="Corpodeltesto"/>
    <w:rsid w:val="00DA3F8C"/>
  </w:style>
  <w:style w:type="paragraph" w:customStyle="1" w:styleId="Contenutotabella">
    <w:name w:val="Contenuto tabella"/>
    <w:basedOn w:val="Normale"/>
    <w:rsid w:val="00DA3F8C"/>
    <w:pPr>
      <w:suppressLineNumbers/>
    </w:pPr>
  </w:style>
  <w:style w:type="paragraph" w:customStyle="1" w:styleId="Intestazionetabella">
    <w:name w:val="Intestazione tabella"/>
    <w:basedOn w:val="Contenutotabella"/>
    <w:rsid w:val="00DA3F8C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655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5AC"/>
  </w:style>
  <w:style w:type="paragraph" w:styleId="Pidipagina">
    <w:name w:val="footer"/>
    <w:basedOn w:val="Normale"/>
    <w:link w:val="PidipaginaCarattere"/>
    <w:uiPriority w:val="99"/>
    <w:unhideWhenUsed/>
    <w:rsid w:val="002655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5AC"/>
  </w:style>
  <w:style w:type="character" w:styleId="Numeropagina">
    <w:name w:val="page number"/>
    <w:uiPriority w:val="99"/>
    <w:semiHidden/>
    <w:unhideWhenUsed/>
    <w:rsid w:val="0026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cp:lastModifiedBy> </cp:lastModifiedBy>
  <cp:revision>3</cp:revision>
  <cp:lastPrinted>2016-04-22T13:50:00Z</cp:lastPrinted>
  <dcterms:created xsi:type="dcterms:W3CDTF">2016-05-25T10:26:00Z</dcterms:created>
  <dcterms:modified xsi:type="dcterms:W3CDTF">2016-05-26T14:28:00Z</dcterms:modified>
</cp:coreProperties>
</file>